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2" w:rsidRDefault="00A35F6B" w:rsidP="00A3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Society of the War of 1812 in the Commonwealth of Virginia has developed an on-line store for purchase of merchandise</w:t>
      </w:r>
      <w:r w:rsidR="006159FB">
        <w:rPr>
          <w:b/>
          <w:sz w:val="28"/>
          <w:szCs w:val="28"/>
        </w:rPr>
        <w:t xml:space="preserve"> for members</w:t>
      </w:r>
    </w:p>
    <w:p w:rsidR="00A35F6B" w:rsidRDefault="00A35F6B" w:rsidP="00A35F6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F7880">
        <w:rPr>
          <w:sz w:val="24"/>
          <w:szCs w:val="24"/>
        </w:rPr>
        <w:t>his from our Society Quartermaster</w:t>
      </w:r>
      <w:r>
        <w:rPr>
          <w:sz w:val="24"/>
          <w:szCs w:val="24"/>
        </w:rPr>
        <w:t>:</w:t>
      </w: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5F6B">
        <w:rPr>
          <w:rFonts w:ascii="Times New Roman" w:eastAsia="Times New Roman" w:hAnsi="Times New Roman" w:cs="Times New Roman"/>
          <w:sz w:val="24"/>
          <w:szCs w:val="24"/>
        </w:rPr>
        <w:t>I am pleased to announce that I have (with the assistance of my secretaries) a very nice and easy to use online store for the Society of the War of 1812 in Virginia.</w:t>
      </w:r>
      <w:r w:rsidR="0061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FB" w:rsidRPr="006159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These items are sold only to members</w:t>
      </w: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35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https://squareup.com/market/society-of-the-war-of-1812-in-virginia</w:t>
        </w:r>
      </w:hyperlink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F6B">
        <w:rPr>
          <w:rFonts w:ascii="Times New Roman" w:eastAsia="Times New Roman" w:hAnsi="Times New Roman" w:cs="Times New Roman"/>
          <w:sz w:val="24"/>
          <w:szCs w:val="24"/>
        </w:rPr>
        <w:t>You will see an array of items that I sell as Quartermaster</w:t>
      </w:r>
      <w:r w:rsidR="00EF7880">
        <w:rPr>
          <w:rFonts w:ascii="Times New Roman" w:eastAsia="Times New Roman" w:hAnsi="Times New Roman" w:cs="Times New Roman"/>
          <w:sz w:val="24"/>
          <w:szCs w:val="24"/>
        </w:rPr>
        <w:t xml:space="preserve"> for the Virginia Society.  It </w:t>
      </w:r>
      <w:r w:rsidRPr="00A35F6B">
        <w:rPr>
          <w:rFonts w:ascii="Times New Roman" w:eastAsia="Times New Roman" w:hAnsi="Times New Roman" w:cs="Times New Roman"/>
          <w:sz w:val="24"/>
          <w:szCs w:val="24"/>
        </w:rPr>
        <w:t>currently takes Credit Cards, but as always, you can “snail mail” an order by visiting the Society’s website or in the newsletter.</w:t>
      </w: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F6B">
        <w:rPr>
          <w:rFonts w:ascii="Times New Roman" w:eastAsia="Times New Roman" w:hAnsi="Times New Roman" w:cs="Times New Roman"/>
          <w:sz w:val="24"/>
          <w:szCs w:val="24"/>
        </w:rPr>
        <w:t>Please take a look.  All of these items will be available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purchase at the Annual Muster on June 7</w:t>
      </w:r>
      <w:r w:rsidRPr="00A35F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in Petersburg, VA. </w:t>
      </w:r>
      <w:r w:rsidRPr="00A35F6B">
        <w:rPr>
          <w:rFonts w:ascii="Times New Roman" w:eastAsia="Times New Roman" w:hAnsi="Times New Roman" w:cs="Times New Roman"/>
          <w:sz w:val="24"/>
          <w:szCs w:val="24"/>
        </w:rPr>
        <w:t xml:space="preserve"> Mike Lyman will hav</w:t>
      </w:r>
      <w:r>
        <w:rPr>
          <w:rFonts w:ascii="Times New Roman" w:eastAsia="Times New Roman" w:hAnsi="Times New Roman" w:cs="Times New Roman"/>
          <w:sz w:val="24"/>
          <w:szCs w:val="24"/>
        </w:rPr>
        <w:t>e the Quartermaster merchandise shown on the link above there for your direct purchase with cash or check.</w:t>
      </w:r>
      <w:r w:rsidRPr="00A35F6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F6B">
        <w:rPr>
          <w:rFonts w:ascii="Times New Roman" w:eastAsia="Times New Roman" w:hAnsi="Times New Roman" w:cs="Times New Roman"/>
          <w:sz w:val="24"/>
          <w:szCs w:val="24"/>
        </w:rPr>
        <w:t xml:space="preserve">In the future, this system will enable me to accept credit card payments – mobile – meaning at future Exe. </w:t>
      </w:r>
      <w:proofErr w:type="gramStart"/>
      <w:r w:rsidRPr="00A35F6B">
        <w:rPr>
          <w:rFonts w:ascii="Times New Roman" w:eastAsia="Times New Roman" w:hAnsi="Times New Roman" w:cs="Times New Roman"/>
          <w:sz w:val="24"/>
          <w:szCs w:val="24"/>
        </w:rPr>
        <w:t>Meetings,</w:t>
      </w:r>
      <w:proofErr w:type="gramEnd"/>
      <w:r w:rsidRPr="00A35F6B">
        <w:rPr>
          <w:rFonts w:ascii="Times New Roman" w:eastAsia="Times New Roman" w:hAnsi="Times New Roman" w:cs="Times New Roman"/>
          <w:sz w:val="24"/>
          <w:szCs w:val="24"/>
        </w:rPr>
        <w:t xml:space="preserve"> and Annual Musters!  </w:t>
      </w: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F6B">
        <w:rPr>
          <w:rFonts w:ascii="Times New Roman" w:eastAsia="Times New Roman" w:hAnsi="Times New Roman" w:cs="Times New Roman"/>
          <w:sz w:val="24"/>
          <w:szCs w:val="24"/>
        </w:rPr>
        <w:t>Completely versatile, mobile, and above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great way to get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 w:rsidR="0040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items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F6B">
        <w:rPr>
          <w:rFonts w:ascii="Times New Roman" w:eastAsia="Times New Roman" w:hAnsi="Times New Roman" w:cs="Times New Roman"/>
          <w:sz w:val="24"/>
          <w:szCs w:val="24"/>
        </w:rPr>
        <w:t>Shane</w:t>
      </w:r>
    </w:p>
    <w:p w:rsidR="00A35F6B" w:rsidRPr="00A35F6B" w:rsidRDefault="00A35F6B" w:rsidP="00A3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6B" w:rsidRDefault="00A35F6B" w:rsidP="00A35F6B">
      <w:pPr>
        <w:spacing w:after="0" w:line="240" w:lineRule="auto"/>
        <w:rPr>
          <w:rFonts w:ascii="Perpetua" w:eastAsia="Times New Roman" w:hAnsi="Perpetua" w:cs="Calibri"/>
          <w:b/>
          <w:bCs/>
          <w:sz w:val="28"/>
          <w:szCs w:val="28"/>
        </w:rPr>
      </w:pPr>
      <w:r w:rsidRPr="00A35F6B">
        <w:rPr>
          <w:rFonts w:ascii="Perpetua" w:eastAsia="Times New Roman" w:hAnsi="Perpetua" w:cs="Calibri"/>
          <w:b/>
          <w:bCs/>
          <w:sz w:val="28"/>
          <w:szCs w:val="28"/>
        </w:rPr>
        <w:t xml:space="preserve">J. Shane </w:t>
      </w:r>
      <w:proofErr w:type="spellStart"/>
      <w:r w:rsidRPr="00A35F6B">
        <w:rPr>
          <w:rFonts w:ascii="Perpetua" w:eastAsia="Times New Roman" w:hAnsi="Perpetua" w:cs="Calibri"/>
          <w:b/>
          <w:bCs/>
          <w:sz w:val="28"/>
          <w:szCs w:val="28"/>
        </w:rPr>
        <w:t>Newcombe</w:t>
      </w:r>
      <w:proofErr w:type="spellEnd"/>
    </w:p>
    <w:p w:rsidR="006159FB" w:rsidRDefault="006159FB" w:rsidP="00A35F6B">
      <w:pPr>
        <w:spacing w:after="0" w:line="240" w:lineRule="auto"/>
        <w:rPr>
          <w:rFonts w:ascii="Perpetua" w:eastAsia="Times New Roman" w:hAnsi="Perpetua" w:cs="Calibri"/>
          <w:b/>
          <w:bCs/>
          <w:sz w:val="28"/>
          <w:szCs w:val="28"/>
        </w:rPr>
      </w:pPr>
    </w:p>
    <w:p w:rsidR="006159FB" w:rsidRDefault="006159FB" w:rsidP="00A35F6B">
      <w:pPr>
        <w:spacing w:after="0" w:line="240" w:lineRule="auto"/>
        <w:rPr>
          <w:rFonts w:ascii="Perpetua" w:eastAsia="Times New Roman" w:hAnsi="Perpetua" w:cs="Calibri"/>
          <w:b/>
          <w:bCs/>
          <w:sz w:val="28"/>
          <w:szCs w:val="28"/>
        </w:rPr>
      </w:pPr>
    </w:p>
    <w:p w:rsidR="00A35F6B" w:rsidRPr="00A35F6B" w:rsidRDefault="00A35F6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  <w:r w:rsidRPr="00A35F6B">
        <w:rPr>
          <w:rFonts w:ascii="Arial" w:eastAsia="Times New Roman" w:hAnsi="Arial" w:cs="Arial"/>
          <w:color w:val="2D3C48"/>
          <w:sz w:val="36"/>
          <w:szCs w:val="36"/>
        </w:rPr>
        <w:t>Bicentennial Merchandise</w:t>
      </w:r>
    </w:p>
    <w:p w:rsidR="00A35F6B" w:rsidRPr="00A35F6B" w:rsidRDefault="00A35F6B" w:rsidP="00A35F6B">
      <w:pPr>
        <w:numPr>
          <w:ilvl w:val="0"/>
          <w:numId w:val="1"/>
        </w:numPr>
        <w:spacing w:after="0" w:line="240" w:lineRule="auto"/>
        <w:ind w:left="0"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"https://squareup.com/market/society-of-the-war-of-1812-in-virginia/bicentennial-medal-mini"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1914525" cy="1914525"/>
            <wp:effectExtent l="0" t="0" r="9525" b="9525"/>
            <wp:docPr id="9" name="Picture 9" descr="https://d2isyty7gbnm74.cloudfront.net/J0Qi2nmXinm9MZhQLvXS9o-Z55k=/276x276/square-production.s3.amazonaws.com/files/6bd9f8d541a185e0d400224afe7fa204/original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isyty7gbnm74.cloudfront.net/J0Qi2nmXinm9MZhQLvXS9o-Z55k=/276x276/square-production.s3.amazonaws.com/files/6bd9f8d541a185e0d400224afe7fa204/original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ind w:right="300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Bicentennial Medal-Mini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$30.00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A35F6B" w:rsidRPr="00A35F6B" w:rsidRDefault="00A35F6B" w:rsidP="00A35F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E8CB7"/>
          <w:sz w:val="24"/>
          <w:szCs w:val="24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lastRenderedPageBreak/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"https://squareup.com/market/society-of-the-war-of-1812-in-virginia/bicentennial-medal-regular"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2628900" cy="2628900"/>
            <wp:effectExtent l="0" t="0" r="0" b="0"/>
            <wp:docPr id="8" name="Picture 8" descr="https://d2isyty7gbnm74.cloudfront.net/cOjgEHj0AAbpjXKjG937jLLPwIs=/276x276/square-production.s3.amazonaws.com/files/334635adf4d191b8fc166895e0a4c9f8/original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isyty7gbnm74.cloudfront.net/cOjgEHj0AAbpjXKjG937jLLPwIs=/276x276/square-production.s3.amazonaws.com/files/334635adf4d191b8fc166895e0a4c9f8/original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Bicentennial Medal-Regular</w:t>
      </w:r>
    </w:p>
    <w:p w:rsidR="00A35F6B" w:rsidRPr="00A35F6B" w:rsidRDefault="00A35F6B" w:rsidP="00A35F6B">
      <w:pPr>
        <w:spacing w:after="0" w:line="240" w:lineRule="auto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$50.00</w:t>
      </w:r>
    </w:p>
    <w:p w:rsidR="00A35F6B" w:rsidRPr="00A35F6B" w:rsidRDefault="00A35F6B" w:rsidP="00A35F6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A35F6B" w:rsidRPr="00A35F6B" w:rsidRDefault="00A35F6B" w:rsidP="00A35F6B">
      <w:pPr>
        <w:numPr>
          <w:ilvl w:val="0"/>
          <w:numId w:val="1"/>
        </w:numPr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3E8CB7"/>
          <w:sz w:val="24"/>
          <w:szCs w:val="24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"https://squareup.com/market/society-of-the-war-of-1812-in-virginia/bicentennial-medals-regular-and-mini"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2628900" cy="2628900"/>
            <wp:effectExtent l="0" t="0" r="0" b="0"/>
            <wp:docPr id="7" name="Picture 7" descr="https://d2isyty7gbnm74.cloudfront.net/XkTOQ-WkYm0IqSsbeRFr0Zq8wOY=/276x276/square-production.s3.amazonaws.com/files/abc37deb0fc19668782cc791580af8fd/original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isyty7gbnm74.cloudfront.net/XkTOQ-WkYm0IqSsbeRFr0Zq8wOY=/276x276/square-production.s3.amazonaws.com/files/abc37deb0fc19668782cc791580af8fd/original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ind w:right="300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Bicentennial Medals-Regular and Mini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$75.00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6159FB" w:rsidRDefault="006159F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</w:p>
    <w:p w:rsidR="006159FB" w:rsidRDefault="006159F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</w:p>
    <w:p w:rsidR="006159FB" w:rsidRDefault="006159F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</w:p>
    <w:p w:rsidR="006159FB" w:rsidRDefault="006159F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</w:p>
    <w:p w:rsidR="006159FB" w:rsidRDefault="006159F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</w:p>
    <w:p w:rsidR="006159FB" w:rsidRDefault="006159F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</w:p>
    <w:p w:rsidR="006159FB" w:rsidRDefault="006159F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</w:p>
    <w:p w:rsidR="00A35F6B" w:rsidRPr="00A35F6B" w:rsidRDefault="00A35F6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  <w:r w:rsidRPr="00A35F6B">
        <w:rPr>
          <w:rFonts w:ascii="Arial" w:eastAsia="Times New Roman" w:hAnsi="Arial" w:cs="Arial"/>
          <w:color w:val="2D3C48"/>
          <w:sz w:val="36"/>
          <w:szCs w:val="36"/>
        </w:rPr>
        <w:lastRenderedPageBreak/>
        <w:t>National Insignia Merchandise</w:t>
      </w:r>
    </w:p>
    <w:p w:rsidR="00A35F6B" w:rsidRPr="00A35F6B" w:rsidRDefault="00A35F6B" w:rsidP="00A35F6B">
      <w:pPr>
        <w:numPr>
          <w:ilvl w:val="0"/>
          <w:numId w:val="2"/>
        </w:numPr>
        <w:spacing w:after="0" w:line="240" w:lineRule="auto"/>
        <w:ind w:left="0"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"https://squareup.com/market/society-of-the-war-of-1812-in-virginia/bronze-mini-insignia"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2628900" cy="2628900"/>
            <wp:effectExtent l="0" t="0" r="0" b="0"/>
            <wp:docPr id="6" name="Picture 6" descr="https://d2isyty7gbnm74.cloudfront.net/9PXCC8ozYG5iSzxouMQ299Sh82c=/276x276/square-production.s3.amazonaws.com/files/764a82cea85dfd1a1568f5fcf3bbc43c/original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isyty7gbnm74.cloudfront.net/9PXCC8ozYG5iSzxouMQ299Sh82c=/276x276/square-production.s3.amazonaws.com/files/764a82cea85dfd1a1568f5fcf3bbc43c/original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ind w:right="300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Bronze Mini Insignia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$72.00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A35F6B" w:rsidRPr="00A35F6B" w:rsidRDefault="00A35F6B" w:rsidP="00A35F6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E8CB7"/>
          <w:sz w:val="24"/>
          <w:szCs w:val="24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"https://squareup.com/market/society-of-the-war-of-1812-in-virginia/bronze-regular-insignia"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2628900" cy="2628900"/>
            <wp:effectExtent l="0" t="0" r="0" b="0"/>
            <wp:docPr id="5" name="Picture 5" descr="https://d2isyty7gbnm74.cloudfront.net/1km8Bq48lEO1TTD12Dbvj-yjTPI=/276x276/square-production.s3.amazonaws.com/files/707402c4c8d45608c8cdaedcd7b1bf8d/original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isyty7gbnm74.cloudfront.net/1km8Bq48lEO1TTD12Dbvj-yjTPI=/276x276/square-production.s3.amazonaws.com/files/707402c4c8d45608c8cdaedcd7b1bf8d/original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Bronze Regular Insignia</w:t>
      </w:r>
    </w:p>
    <w:p w:rsidR="00A35F6B" w:rsidRPr="00A35F6B" w:rsidRDefault="00A35F6B" w:rsidP="00A35F6B">
      <w:pPr>
        <w:spacing w:after="0" w:line="240" w:lineRule="auto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$135.00</w:t>
      </w:r>
    </w:p>
    <w:p w:rsidR="00A35F6B" w:rsidRPr="00A35F6B" w:rsidRDefault="00A35F6B" w:rsidP="00A35F6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A35F6B" w:rsidRPr="00A35F6B" w:rsidRDefault="00A35F6B" w:rsidP="00A35F6B">
      <w:pPr>
        <w:numPr>
          <w:ilvl w:val="0"/>
          <w:numId w:val="2"/>
        </w:numPr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3E8CB7"/>
          <w:sz w:val="24"/>
          <w:szCs w:val="24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lastRenderedPageBreak/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"https://squareup.com/market/society-of-the-war-of-1812-in-virginia/rosette-1"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2628900" cy="2628900"/>
            <wp:effectExtent l="0" t="0" r="0" b="0"/>
            <wp:docPr id="4" name="Picture 4" descr="https://d2isyty7gbnm74.cloudfront.net/P9fe5Ezqrclz5rUhD2CiCxJUPOQ=/276x276/square-production.s3.amazonaws.com/files/c8079fd575c907f6cdb982bda84419ee/original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2isyty7gbnm74.cloudfront.net/P9fe5Ezqrclz5rUhD2CiCxJUPOQ=/276x276/square-production.s3.amazonaws.com/files/c8079fd575c907f6cdb982bda84419ee/original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ind w:right="300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Rosette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$15.00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A35F6B" w:rsidRPr="00A35F6B" w:rsidRDefault="00A35F6B" w:rsidP="00A35F6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C48"/>
          <w:sz w:val="36"/>
          <w:szCs w:val="36"/>
        </w:rPr>
      </w:pPr>
      <w:r w:rsidRPr="00A35F6B">
        <w:rPr>
          <w:rFonts w:ascii="Arial" w:eastAsia="Times New Roman" w:hAnsi="Arial" w:cs="Arial"/>
          <w:color w:val="2D3C48"/>
          <w:sz w:val="36"/>
          <w:szCs w:val="36"/>
        </w:rPr>
        <w:t>Virginia Merchandise</w:t>
      </w:r>
    </w:p>
    <w:p w:rsidR="00A35F6B" w:rsidRPr="00A35F6B" w:rsidRDefault="00A35F6B" w:rsidP="00A35F6B">
      <w:pPr>
        <w:numPr>
          <w:ilvl w:val="0"/>
          <w:numId w:val="3"/>
        </w:numPr>
        <w:spacing w:after="0" w:line="240" w:lineRule="auto"/>
        <w:ind w:left="0"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"https://squareup.com/market/society-of-the-war-of-1812-in-virginia/official-virginia-society-tie"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2628900" cy="2628900"/>
            <wp:effectExtent l="0" t="0" r="0" b="0"/>
            <wp:docPr id="3" name="Picture 3" descr="https://d2isyty7gbnm74.cloudfront.net/DZdfWv1JRP0cghwqNiBj7pcCw8k=/276x276/square-production.s3.amazonaws.com/files/56ad3c29ac96f2d8a7b59c6eef614a6a/original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2isyty7gbnm74.cloudfront.net/DZdfWv1JRP0cghwqNiBj7pcCw8k=/276x276/square-production.s3.amazonaws.com/files/56ad3c29ac96f2d8a7b59c6eef614a6a/original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ind w:right="300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Official Virginia Society Tie</w:t>
      </w:r>
      <w:r w:rsidR="00EF7880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 xml:space="preserve"> (The James Monroe tie)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$30.00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A35F6B" w:rsidRPr="00A35F6B" w:rsidRDefault="00A35F6B" w:rsidP="00A35F6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E8CB7"/>
          <w:sz w:val="24"/>
          <w:szCs w:val="24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lastRenderedPageBreak/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"https://squareup.com/market/society-of-the-war-of-1812-in-virginia/rosette"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2628900" cy="2628900"/>
            <wp:effectExtent l="0" t="0" r="0" b="0"/>
            <wp:docPr id="2" name="Picture 2" descr="https://d2isyty7gbnm74.cloudfront.net/P9fe5Ezqrclz5rUhD2CiCxJUPOQ=/276x276/square-production.s3.amazonaws.com/files/c8079fd575c907f6cdb982bda84419ee/original.jpe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2isyty7gbnm74.cloudfront.net/P9fe5Ezqrclz5rUhD2CiCxJUPOQ=/276x276/square-production.s3.amazonaws.com/files/c8079fd575c907f6cdb982bda84419ee/original.jpe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Rosette</w:t>
      </w:r>
    </w:p>
    <w:p w:rsidR="00A35F6B" w:rsidRPr="00A35F6B" w:rsidRDefault="00A35F6B" w:rsidP="00A35F6B">
      <w:pPr>
        <w:spacing w:after="0" w:line="240" w:lineRule="auto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$15.00</w:t>
      </w:r>
    </w:p>
    <w:p w:rsidR="00A35F6B" w:rsidRPr="00A35F6B" w:rsidRDefault="00A35F6B" w:rsidP="00A35F6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A35F6B" w:rsidRPr="00A35F6B" w:rsidRDefault="00A35F6B" w:rsidP="00A35F6B">
      <w:pPr>
        <w:numPr>
          <w:ilvl w:val="0"/>
          <w:numId w:val="3"/>
        </w:numPr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3E8CB7"/>
          <w:sz w:val="24"/>
          <w:szCs w:val="24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begin"/>
      </w:r>
      <w:r w:rsidRPr="00A35F6B">
        <w:rPr>
          <w:rFonts w:ascii="inherit" w:eastAsia="Times New Roman" w:hAnsi="inherit" w:cs="Times New Roman"/>
          <w:sz w:val="21"/>
          <w:szCs w:val="21"/>
        </w:rPr>
        <w:instrText xml:space="preserve"> HYPERLINK "https://squareup.com/market/society-of-the-war-of-1812-in-virginia/virgnia-society-medal" </w:instrText>
      </w:r>
      <w:r w:rsidRPr="00A35F6B">
        <w:rPr>
          <w:rFonts w:ascii="inherit" w:eastAsia="Times New Roman" w:hAnsi="inherit" w:cs="Times New Roman"/>
          <w:sz w:val="21"/>
          <w:szCs w:val="21"/>
        </w:rPr>
        <w:fldChar w:fldCharType="separate"/>
      </w:r>
      <w:r>
        <w:rPr>
          <w:rFonts w:ascii="inherit" w:eastAsia="Times New Roman" w:hAnsi="inherit" w:cs="Times New Roman"/>
          <w:noProof/>
          <w:color w:val="3E8CB7"/>
          <w:sz w:val="21"/>
          <w:szCs w:val="21"/>
          <w:bdr w:val="none" w:sz="0" w:space="0" w:color="auto" w:frame="1"/>
        </w:rPr>
        <w:drawing>
          <wp:inline distT="0" distB="0" distL="0" distR="0">
            <wp:extent cx="2628900" cy="2628900"/>
            <wp:effectExtent l="0" t="0" r="0" b="0"/>
            <wp:docPr id="1" name="Picture 1" descr="https://d2isyty7gbnm74.cloudfront.net/d6Uq_Rm7LzVvIhb1fggWRJzVJy8=/276x276/square-production.s3.amazonaws.com/files/be60b5a988e92d84edfb2edc73336ed6/original.jpe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isyty7gbnm74.cloudfront.net/d6Uq_Rm7LzVvIhb1fggWRJzVJy8=/276x276/square-production.s3.amazonaws.com/files/be60b5a988e92d84edfb2edc73336ed6/original.jpe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B" w:rsidRPr="00A35F6B" w:rsidRDefault="00A35F6B" w:rsidP="00A35F6B">
      <w:pPr>
        <w:spacing w:before="165" w:after="0" w:line="240" w:lineRule="auto"/>
        <w:ind w:right="300"/>
        <w:textAlignment w:val="baseline"/>
        <w:rPr>
          <w:rFonts w:ascii="Arial" w:eastAsia="Times New Roman" w:hAnsi="Arial" w:cs="Arial"/>
          <w:color w:val="2D3C48"/>
          <w:sz w:val="24"/>
          <w:szCs w:val="24"/>
        </w:rPr>
      </w:pPr>
      <w:proofErr w:type="spellStart"/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>Virgnia</w:t>
      </w:r>
      <w:proofErr w:type="spellEnd"/>
      <w:r w:rsidRPr="00A35F6B">
        <w:rPr>
          <w:rFonts w:ascii="Arial" w:eastAsia="Times New Roman" w:hAnsi="Arial" w:cs="Arial"/>
          <w:color w:val="2D3C48"/>
          <w:sz w:val="21"/>
          <w:szCs w:val="21"/>
          <w:bdr w:val="none" w:sz="0" w:space="0" w:color="auto" w:frame="1"/>
        </w:rPr>
        <w:t xml:space="preserve"> Society Medal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color w:val="3E8CB7"/>
          <w:sz w:val="21"/>
          <w:szCs w:val="21"/>
          <w:bdr w:val="none" w:sz="0" w:space="0" w:color="auto" w:frame="1"/>
        </w:rPr>
      </w:pPr>
      <w:r w:rsidRPr="00A35F6B">
        <w:rPr>
          <w:rFonts w:ascii="inherit" w:eastAsia="Times New Roman" w:hAnsi="inherit" w:cs="Times New Roman"/>
          <w:color w:val="00BDA4"/>
          <w:sz w:val="18"/>
          <w:szCs w:val="18"/>
          <w:bdr w:val="none" w:sz="0" w:space="0" w:color="auto" w:frame="1"/>
        </w:rPr>
        <w:t>$25.00</w:t>
      </w:r>
    </w:p>
    <w:p w:rsidR="00A35F6B" w:rsidRPr="00A35F6B" w:rsidRDefault="00A35F6B" w:rsidP="00A35F6B">
      <w:p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fldChar w:fldCharType="end"/>
      </w:r>
    </w:p>
    <w:p w:rsidR="00A35F6B" w:rsidRPr="00A35F6B" w:rsidRDefault="00A35F6B" w:rsidP="00A35F6B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aps/>
          <w:color w:val="2D3C48"/>
          <w:spacing w:val="15"/>
          <w:sz w:val="27"/>
          <w:szCs w:val="27"/>
        </w:rPr>
      </w:pPr>
      <w:r w:rsidRPr="00A35F6B">
        <w:rPr>
          <w:rFonts w:ascii="Arial" w:eastAsia="Times New Roman" w:hAnsi="Arial" w:cs="Arial"/>
          <w:caps/>
          <w:color w:val="2D3C48"/>
          <w:spacing w:val="15"/>
          <w:sz w:val="27"/>
          <w:szCs w:val="27"/>
        </w:rPr>
        <w:t>CONTACT US</w:t>
      </w:r>
    </w:p>
    <w:p w:rsidR="00A35F6B" w:rsidRPr="00A35F6B" w:rsidRDefault="00A35F6B" w:rsidP="00A35F6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35F6B">
        <w:rPr>
          <w:rFonts w:ascii="inherit" w:eastAsia="Times New Roman" w:hAnsi="inherit" w:cs="Times New Roman"/>
          <w:sz w:val="21"/>
          <w:szCs w:val="21"/>
        </w:rPr>
        <w:t>434-547-9597</w:t>
      </w:r>
    </w:p>
    <w:p w:rsidR="00A35F6B" w:rsidRPr="00A35F6B" w:rsidRDefault="00A35F6B" w:rsidP="00A35F6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24" w:tgtFrame="_blank" w:history="1">
        <w:r w:rsidRPr="00A35F6B">
          <w:rPr>
            <w:rFonts w:ascii="inherit" w:eastAsia="Times New Roman" w:hAnsi="inherit" w:cs="Times New Roman"/>
            <w:color w:val="3E8CB7"/>
            <w:sz w:val="21"/>
            <w:szCs w:val="21"/>
            <w:u w:val="single"/>
            <w:bdr w:val="none" w:sz="0" w:space="0" w:color="auto" w:frame="1"/>
          </w:rPr>
          <w:t>1812va.org</w:t>
        </w:r>
      </w:hyperlink>
    </w:p>
    <w:p w:rsidR="00A35F6B" w:rsidRPr="00A35F6B" w:rsidRDefault="00A35F6B" w:rsidP="00A35F6B">
      <w:pPr>
        <w:spacing w:after="0" w:line="240" w:lineRule="auto"/>
        <w:jc w:val="center"/>
        <w:rPr>
          <w:rFonts w:ascii="Perpetua" w:eastAsia="Times New Roman" w:hAnsi="Perpetua" w:cs="Calibri"/>
          <w:b/>
          <w:bCs/>
          <w:sz w:val="28"/>
          <w:szCs w:val="28"/>
        </w:rPr>
      </w:pPr>
    </w:p>
    <w:p w:rsidR="00A35F6B" w:rsidRPr="00A35F6B" w:rsidRDefault="00A35F6B" w:rsidP="00A35F6B">
      <w:pPr>
        <w:rPr>
          <w:sz w:val="24"/>
          <w:szCs w:val="24"/>
        </w:rPr>
      </w:pPr>
    </w:p>
    <w:sectPr w:rsidR="00A35F6B" w:rsidRPr="00A3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F6"/>
    <w:multiLevelType w:val="multilevel"/>
    <w:tmpl w:val="DC7C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875CA"/>
    <w:multiLevelType w:val="multilevel"/>
    <w:tmpl w:val="38A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F7290"/>
    <w:multiLevelType w:val="multilevel"/>
    <w:tmpl w:val="C208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6B"/>
    <w:rsid w:val="00165B2C"/>
    <w:rsid w:val="00407337"/>
    <w:rsid w:val="006159FB"/>
    <w:rsid w:val="00A35F6B"/>
    <w:rsid w:val="00BC5D66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F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5F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5F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tem-element-name">
    <w:name w:val="item-element-name"/>
    <w:basedOn w:val="Normal"/>
    <w:rsid w:val="00A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element-purchase-information">
    <w:name w:val="item-element-purchase-information"/>
    <w:basedOn w:val="Normal"/>
    <w:rsid w:val="00A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element-price">
    <w:name w:val="item-element-price"/>
    <w:basedOn w:val="DefaultParagraphFont"/>
    <w:rsid w:val="00A35F6B"/>
  </w:style>
  <w:style w:type="paragraph" w:customStyle="1" w:styleId="contact-phone">
    <w:name w:val="contact-phone"/>
    <w:basedOn w:val="Normal"/>
    <w:rsid w:val="00A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url">
    <w:name w:val="contact-url"/>
    <w:basedOn w:val="Normal"/>
    <w:rsid w:val="00A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F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5F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5F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tem-element-name">
    <w:name w:val="item-element-name"/>
    <w:basedOn w:val="Normal"/>
    <w:rsid w:val="00A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element-purchase-information">
    <w:name w:val="item-element-purchase-information"/>
    <w:basedOn w:val="Normal"/>
    <w:rsid w:val="00A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element-price">
    <w:name w:val="item-element-price"/>
    <w:basedOn w:val="DefaultParagraphFont"/>
    <w:rsid w:val="00A35F6B"/>
  </w:style>
  <w:style w:type="paragraph" w:customStyle="1" w:styleId="contact-phone">
    <w:name w:val="contact-phone"/>
    <w:basedOn w:val="Normal"/>
    <w:rsid w:val="00A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url">
    <w:name w:val="contact-url"/>
    <w:basedOn w:val="Normal"/>
    <w:rsid w:val="00A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quareup.com/market/society-of-the-war-of-1812-in-virginia/bronze-mini-insignia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quareup.com/market/society-of-the-war-of-1812-in-virginia/rosette" TargetMode="External"/><Relationship Id="rId7" Type="http://schemas.openxmlformats.org/officeDocument/2006/relationships/hyperlink" Target="https://squareup.com/market/society-of-the-war-of-1812-in-virginia/bicentennial-medal-mini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quareup.com/market/society-of-the-war-of-1812-in-virginia/rosette-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quareup.com/market/society-of-the-war-of-1812-in-virginia" TargetMode="External"/><Relationship Id="rId11" Type="http://schemas.openxmlformats.org/officeDocument/2006/relationships/hyperlink" Target="https://squareup.com/market/society-of-the-war-of-1812-in-virginia/bicentennial-medals-regular-and-mini" TargetMode="External"/><Relationship Id="rId24" Type="http://schemas.openxmlformats.org/officeDocument/2006/relationships/hyperlink" Target="http://1812v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quareup.com/market/society-of-the-war-of-1812-in-virginia/bronze-regular-insignia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s://squareup.com/market/society-of-the-war-of-1812-in-virginia/official-virginia-society-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quareup.com/market/society-of-the-war-of-1812-in-virginia/bicentennial-medal-regular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squareup.com/market/society-of-the-war-of-1812-in-virginia/virgnia-society-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dcterms:created xsi:type="dcterms:W3CDTF">2014-05-29T15:51:00Z</dcterms:created>
  <dcterms:modified xsi:type="dcterms:W3CDTF">2014-05-29T16:11:00Z</dcterms:modified>
</cp:coreProperties>
</file>