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D62" w:rsidRDefault="007F6F07" w:rsidP="007F6F07">
      <w:pPr>
        <w:jc w:val="center"/>
        <w:rPr>
          <w:b/>
        </w:rPr>
      </w:pPr>
      <w:r>
        <w:rPr>
          <w:b/>
        </w:rPr>
        <w:t>THE WAR OF 1812 SOCIETY IN VIRGINIA PARTICIPATES MAY 3 2014 IN A JOINT GRAVE MARKING CEREMONY WITH THE THOMAS NELSON JR CHAPTER VASSAR</w:t>
      </w:r>
    </w:p>
    <w:p w:rsidR="00D61B2D" w:rsidRPr="00D61B2D" w:rsidRDefault="00D61B2D" w:rsidP="00D61B2D">
      <w:pPr>
        <w:rPr>
          <w:rFonts w:ascii="Times New Roman" w:eastAsia="Times New Roman" w:hAnsi="Times New Roman" w:cs="Times New Roman"/>
          <w:sz w:val="24"/>
          <w:szCs w:val="24"/>
        </w:rPr>
      </w:pPr>
      <w:r w:rsidRPr="00D61B2D">
        <w:rPr>
          <w:rFonts w:ascii="Arial" w:eastAsia="Times New Roman" w:hAnsi="Arial" w:cs="Arial"/>
          <w:sz w:val="24"/>
          <w:szCs w:val="24"/>
        </w:rPr>
        <w:t>Three members of the War of 1812 Society participated in a joint ceremony with the Thomas Nelson Jr Chapter, VASSAR at the Ware Episcopal Church Cemetery in Gloucester County on Saturday May 3rd</w:t>
      </w:r>
    </w:p>
    <w:p w:rsidR="00D61B2D" w:rsidRPr="00D61B2D" w:rsidRDefault="00D61B2D" w:rsidP="00D61B2D">
      <w:pPr>
        <w:spacing w:after="0" w:line="240" w:lineRule="auto"/>
        <w:rPr>
          <w:rFonts w:ascii="Times New Roman" w:eastAsia="Times New Roman" w:hAnsi="Times New Roman" w:cs="Times New Roman"/>
          <w:sz w:val="24"/>
          <w:szCs w:val="24"/>
        </w:rPr>
      </w:pPr>
      <w:r w:rsidRPr="00D61B2D">
        <w:rPr>
          <w:rFonts w:ascii="Times New Roman" w:eastAsia="Times New Roman" w:hAnsi="Times New Roman" w:cs="Times New Roman"/>
          <w:sz w:val="24"/>
          <w:szCs w:val="24"/>
        </w:rPr>
        <w:t> </w:t>
      </w:r>
    </w:p>
    <w:p w:rsidR="00D61B2D" w:rsidRPr="00D61B2D" w:rsidRDefault="00D61B2D" w:rsidP="00D61B2D">
      <w:pPr>
        <w:spacing w:after="0" w:line="240" w:lineRule="auto"/>
        <w:rPr>
          <w:rFonts w:ascii="Times New Roman" w:eastAsia="Times New Roman" w:hAnsi="Times New Roman" w:cs="Times New Roman"/>
          <w:sz w:val="24"/>
          <w:szCs w:val="24"/>
        </w:rPr>
      </w:pPr>
      <w:r w:rsidRPr="00D61B2D">
        <w:rPr>
          <w:rFonts w:ascii="Arial" w:eastAsia="Times New Roman" w:hAnsi="Arial" w:cs="Arial"/>
          <w:sz w:val="24"/>
          <w:szCs w:val="24"/>
        </w:rPr>
        <w:t>Hugh Markham assisted with everything and was the photographer; Charles Belfield installed the1812 grave markers, participated in the color guard, unveiled one grave 1812 marker and was the 1812 Musket Firer; and Mike Lyman who coordinated the event with the SAR and the church, researched the service of the 1812 &amp; Rev War patriots to be honored, participated in the color guard; gave greetings and information about the 1812 veterans and presented the society wreath</w:t>
      </w:r>
    </w:p>
    <w:p w:rsidR="00D61B2D" w:rsidRPr="00D61B2D" w:rsidRDefault="00D61B2D" w:rsidP="00D61B2D">
      <w:pPr>
        <w:spacing w:after="0" w:line="240" w:lineRule="auto"/>
        <w:rPr>
          <w:rFonts w:ascii="Times New Roman" w:eastAsia="Times New Roman" w:hAnsi="Times New Roman" w:cs="Times New Roman"/>
          <w:sz w:val="24"/>
          <w:szCs w:val="24"/>
        </w:rPr>
      </w:pPr>
      <w:r w:rsidRPr="00D61B2D">
        <w:rPr>
          <w:rFonts w:ascii="Times New Roman" w:eastAsia="Times New Roman" w:hAnsi="Times New Roman" w:cs="Times New Roman"/>
          <w:sz w:val="24"/>
          <w:szCs w:val="24"/>
        </w:rPr>
        <w:t> </w:t>
      </w:r>
    </w:p>
    <w:p w:rsidR="00D61B2D" w:rsidRPr="00D61B2D" w:rsidRDefault="00564EA4" w:rsidP="00D61B2D">
      <w:pPr>
        <w:spacing w:after="0" w:line="240" w:lineRule="auto"/>
        <w:rPr>
          <w:rFonts w:ascii="Times New Roman" w:eastAsia="Times New Roman" w:hAnsi="Times New Roman" w:cs="Times New Roman"/>
          <w:sz w:val="24"/>
          <w:szCs w:val="24"/>
        </w:rPr>
      </w:pPr>
      <w:r>
        <w:rPr>
          <w:rFonts w:ascii="Arial" w:eastAsia="Times New Roman" w:hAnsi="Arial" w:cs="Arial"/>
          <w:sz w:val="24"/>
          <w:szCs w:val="24"/>
        </w:rPr>
        <w:t>The</w:t>
      </w:r>
      <w:r w:rsidR="00D61B2D" w:rsidRPr="00D61B2D">
        <w:rPr>
          <w:rFonts w:ascii="Arial" w:eastAsia="Times New Roman" w:hAnsi="Arial" w:cs="Arial"/>
          <w:sz w:val="24"/>
          <w:szCs w:val="24"/>
        </w:rPr>
        <w:t xml:space="preserve"> event </w:t>
      </w:r>
      <w:r>
        <w:rPr>
          <w:rFonts w:ascii="Arial" w:eastAsia="Times New Roman" w:hAnsi="Arial" w:cs="Arial"/>
          <w:sz w:val="24"/>
          <w:szCs w:val="24"/>
        </w:rPr>
        <w:t xml:space="preserve">was attended well </w:t>
      </w:r>
      <w:r w:rsidR="00D61B2D" w:rsidRPr="00D61B2D">
        <w:rPr>
          <w:rFonts w:ascii="Arial" w:eastAsia="Times New Roman" w:hAnsi="Arial" w:cs="Arial"/>
          <w:sz w:val="24"/>
          <w:szCs w:val="24"/>
        </w:rPr>
        <w:t>and several societies presented wreaths and/or their colors besides ours. Included are: The VA Huguenot Society, The Richard Henry Lee Chapter, The Thomas Nelson, Jr Chapter, The Williamsburg Chapter and the Norfolk Chapter, VASSAR. One descendant of the Tabb family was there and was assisted by VASSAR President Bill Broadus in the Rev War unveilings</w:t>
      </w:r>
    </w:p>
    <w:p w:rsidR="00D61B2D" w:rsidRPr="00D61B2D" w:rsidRDefault="00D61B2D" w:rsidP="00D61B2D">
      <w:pPr>
        <w:spacing w:after="0" w:line="240" w:lineRule="auto"/>
        <w:rPr>
          <w:rFonts w:ascii="Times New Roman" w:eastAsia="Times New Roman" w:hAnsi="Times New Roman" w:cs="Times New Roman"/>
          <w:sz w:val="24"/>
          <w:szCs w:val="24"/>
        </w:rPr>
      </w:pPr>
      <w:r w:rsidRPr="00D61B2D">
        <w:rPr>
          <w:rFonts w:ascii="Times New Roman" w:eastAsia="Times New Roman" w:hAnsi="Times New Roman" w:cs="Times New Roman"/>
          <w:sz w:val="24"/>
          <w:szCs w:val="24"/>
        </w:rPr>
        <w:t> </w:t>
      </w:r>
    </w:p>
    <w:p w:rsidR="00D61B2D" w:rsidRPr="00D61B2D" w:rsidRDefault="00D61B2D" w:rsidP="00D61B2D">
      <w:pPr>
        <w:spacing w:after="0" w:line="240" w:lineRule="auto"/>
        <w:rPr>
          <w:rFonts w:ascii="Times New Roman" w:eastAsia="Times New Roman" w:hAnsi="Times New Roman" w:cs="Times New Roman"/>
          <w:sz w:val="24"/>
          <w:szCs w:val="24"/>
        </w:rPr>
      </w:pPr>
      <w:r w:rsidRPr="00D61B2D">
        <w:rPr>
          <w:rFonts w:ascii="Arial" w:eastAsia="Times New Roman" w:hAnsi="Arial" w:cs="Arial"/>
          <w:sz w:val="24"/>
          <w:szCs w:val="24"/>
        </w:rPr>
        <w:t>The programs below</w:t>
      </w:r>
      <w:r w:rsidR="00564EA4">
        <w:rPr>
          <w:rFonts w:ascii="Arial" w:eastAsia="Times New Roman" w:hAnsi="Arial" w:cs="Arial"/>
          <w:sz w:val="24"/>
          <w:szCs w:val="24"/>
        </w:rPr>
        <w:t xml:space="preserve"> show more details. Si</w:t>
      </w:r>
      <w:r w:rsidRPr="00D61B2D">
        <w:rPr>
          <w:rFonts w:ascii="Arial" w:eastAsia="Times New Roman" w:hAnsi="Arial" w:cs="Arial"/>
          <w:sz w:val="24"/>
          <w:szCs w:val="24"/>
        </w:rPr>
        <w:t xml:space="preserve">nce this year is the 200th anniversary of the penning of the National Anthem by Francis Scott Key </w:t>
      </w:r>
      <w:r w:rsidR="00564EA4">
        <w:rPr>
          <w:rFonts w:ascii="Arial" w:eastAsia="Times New Roman" w:hAnsi="Arial" w:cs="Arial"/>
          <w:sz w:val="24"/>
          <w:szCs w:val="24"/>
        </w:rPr>
        <w:t xml:space="preserve">the anthem </w:t>
      </w:r>
      <w:bookmarkStart w:id="0" w:name="_GoBack"/>
      <w:bookmarkEnd w:id="0"/>
      <w:r w:rsidRPr="00D61B2D">
        <w:rPr>
          <w:rFonts w:ascii="Arial" w:eastAsia="Times New Roman" w:hAnsi="Arial" w:cs="Arial"/>
          <w:sz w:val="24"/>
          <w:szCs w:val="24"/>
        </w:rPr>
        <w:t>was sung by everyone. A nice touch</w:t>
      </w:r>
      <w:r w:rsidR="00564EA4">
        <w:rPr>
          <w:rFonts w:ascii="Arial" w:eastAsia="Times New Roman" w:hAnsi="Arial" w:cs="Arial"/>
          <w:sz w:val="24"/>
          <w:szCs w:val="24"/>
        </w:rPr>
        <w:t>!</w:t>
      </w:r>
    </w:p>
    <w:p w:rsidR="00D61B2D" w:rsidRPr="00D61B2D" w:rsidRDefault="00D61B2D" w:rsidP="007F6F07">
      <w:pPr>
        <w:jc w:val="center"/>
        <w:rPr>
          <w:b/>
          <w:sz w:val="24"/>
          <w:szCs w:val="24"/>
        </w:rPr>
      </w:pPr>
    </w:p>
    <w:p w:rsidR="007F6F07" w:rsidRDefault="007F6F07" w:rsidP="007F6F07">
      <w:pPr>
        <w:jc w:val="center"/>
        <w:rPr>
          <w:b/>
        </w:rPr>
      </w:pPr>
      <w:r>
        <w:rPr>
          <w:b/>
          <w:noProof/>
        </w:rPr>
        <w:lastRenderedPageBreak/>
        <w:drawing>
          <wp:inline distT="0" distB="0" distL="0" distR="0">
            <wp:extent cx="4865370" cy="7439961"/>
            <wp:effectExtent l="0" t="0" r="0" b="8890"/>
            <wp:docPr id="1" name="Picture 1" descr="L:\LEXCOPY019\DSCN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LEXCOPY019\DSCN105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65231" cy="7439748"/>
                    </a:xfrm>
                    <a:prstGeom prst="rect">
                      <a:avLst/>
                    </a:prstGeom>
                    <a:noFill/>
                    <a:ln>
                      <a:noFill/>
                    </a:ln>
                  </pic:spPr>
                </pic:pic>
              </a:graphicData>
            </a:graphic>
          </wp:inline>
        </w:drawing>
      </w:r>
    </w:p>
    <w:p w:rsidR="007F6F07" w:rsidRDefault="007F6F07" w:rsidP="007F6F07">
      <w:pPr>
        <w:jc w:val="center"/>
        <w:rPr>
          <w:b/>
        </w:rPr>
      </w:pPr>
      <w:r>
        <w:rPr>
          <w:b/>
          <w:noProof/>
        </w:rPr>
        <w:lastRenderedPageBreak/>
        <w:drawing>
          <wp:inline distT="0" distB="0" distL="0" distR="0">
            <wp:extent cx="4779645" cy="7636751"/>
            <wp:effectExtent l="0" t="0" r="1905" b="2540"/>
            <wp:docPr id="2" name="Picture 2" descr="L:\LEXCOPY019\DSCN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LEXCOPY019\DSCN105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6517" cy="7647730"/>
                    </a:xfrm>
                    <a:prstGeom prst="rect">
                      <a:avLst/>
                    </a:prstGeom>
                    <a:noFill/>
                    <a:ln>
                      <a:noFill/>
                    </a:ln>
                  </pic:spPr>
                </pic:pic>
              </a:graphicData>
            </a:graphic>
          </wp:inline>
        </w:drawing>
      </w:r>
    </w:p>
    <w:p w:rsidR="007F6F07" w:rsidRDefault="007F6F07" w:rsidP="007F6F07">
      <w:pPr>
        <w:jc w:val="center"/>
        <w:rPr>
          <w:b/>
        </w:rPr>
      </w:pPr>
      <w:r>
        <w:rPr>
          <w:b/>
        </w:rPr>
        <w:t>BELOW ARE THE GRAVESTONES OF THE WAR OF 1812 VETERANS</w:t>
      </w:r>
      <w:r w:rsidR="00D61B2D">
        <w:rPr>
          <w:b/>
        </w:rPr>
        <w:t xml:space="preserve"> THAT WERE HONORED</w:t>
      </w:r>
    </w:p>
    <w:p w:rsidR="007F6F07" w:rsidRDefault="007F6F07" w:rsidP="007F6F07">
      <w:pPr>
        <w:jc w:val="center"/>
        <w:rPr>
          <w:b/>
        </w:rPr>
      </w:pPr>
      <w:r>
        <w:rPr>
          <w:b/>
          <w:noProof/>
        </w:rPr>
        <w:lastRenderedPageBreak/>
        <w:drawing>
          <wp:inline distT="0" distB="0" distL="0" distR="0">
            <wp:extent cx="5647849" cy="2809875"/>
            <wp:effectExtent l="0" t="0" r="0" b="0"/>
            <wp:docPr id="3" name="Picture 3" descr="C:\Documents and Settings\Compaq_Owner.YOUR-D0F670B45A\Desktop\1812 Jones, Catesby Ware Episcopal Ch, Glou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ompaq_Owner.YOUR-D0F670B45A\Desktop\1812 Jones, Catesby Ware Episcopal Ch, Glouces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7849" cy="2809875"/>
                    </a:xfrm>
                    <a:prstGeom prst="rect">
                      <a:avLst/>
                    </a:prstGeom>
                    <a:noFill/>
                    <a:ln>
                      <a:noFill/>
                    </a:ln>
                  </pic:spPr>
                </pic:pic>
              </a:graphicData>
            </a:graphic>
          </wp:inline>
        </w:drawing>
      </w:r>
    </w:p>
    <w:p w:rsidR="007F6F07" w:rsidRDefault="007F6F07" w:rsidP="007F6F07">
      <w:pPr>
        <w:jc w:val="center"/>
        <w:rPr>
          <w:b/>
        </w:rPr>
      </w:pPr>
      <w:r>
        <w:rPr>
          <w:b/>
        </w:rPr>
        <w:t>ABOVE IS THE GRAVESTONE OF CAPTAIN CATESBY JONES AND BELOW THE GRAVESTONE OF QUARTERMASTER JOHN DIXON</w:t>
      </w:r>
    </w:p>
    <w:p w:rsidR="007F6F07" w:rsidRDefault="007F6F07" w:rsidP="007F6F07">
      <w:pPr>
        <w:jc w:val="center"/>
        <w:rPr>
          <w:b/>
        </w:rPr>
      </w:pPr>
      <w:r>
        <w:rPr>
          <w:b/>
          <w:noProof/>
        </w:rPr>
        <w:drawing>
          <wp:inline distT="0" distB="0" distL="0" distR="0">
            <wp:extent cx="4088130" cy="4478164"/>
            <wp:effectExtent l="0" t="0" r="7620" b="0"/>
            <wp:docPr id="4" name="Picture 4" descr="C:\Documents and Settings\Compaq_Owner.YOUR-D0F670B45A\Desktop\1812 Dixon, John Ware Episcopal Ch, Glouc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ompaq_Owner.YOUR-D0F670B45A\Desktop\1812 Dixon, John Ware Episcopal Ch, Glouces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6017" cy="4475850"/>
                    </a:xfrm>
                    <a:prstGeom prst="rect">
                      <a:avLst/>
                    </a:prstGeom>
                    <a:noFill/>
                    <a:ln>
                      <a:noFill/>
                    </a:ln>
                  </pic:spPr>
                </pic:pic>
              </a:graphicData>
            </a:graphic>
          </wp:inline>
        </w:drawing>
      </w:r>
    </w:p>
    <w:p w:rsidR="00D61B2D" w:rsidRDefault="00D61B2D" w:rsidP="007F6F07">
      <w:pPr>
        <w:jc w:val="center"/>
        <w:rPr>
          <w:b/>
        </w:rPr>
      </w:pPr>
      <w:r>
        <w:rPr>
          <w:b/>
          <w:noProof/>
        </w:rPr>
        <w:lastRenderedPageBreak/>
        <w:drawing>
          <wp:inline distT="0" distB="0" distL="0" distR="0">
            <wp:extent cx="4660900" cy="3495675"/>
            <wp:effectExtent l="0" t="0" r="6350" b="9525"/>
            <wp:docPr id="5" name="Picture 5" descr="C:\Documents and Settings\Compaq_Owner.YOUR-D0F670B45A\Local Settings\Temporary Internet Files\Content.IE5\9EAWIXY6\1812 ware Ceremony Color Guard adv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Compaq_Owner.YOUR-D0F670B45A\Local Settings\Temporary Internet Files\Content.IE5\9EAWIXY6\1812 ware Ceremony Color Guard advanc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2285" cy="3504214"/>
                    </a:xfrm>
                    <a:prstGeom prst="rect">
                      <a:avLst/>
                    </a:prstGeom>
                    <a:noFill/>
                    <a:ln>
                      <a:noFill/>
                    </a:ln>
                  </pic:spPr>
                </pic:pic>
              </a:graphicData>
            </a:graphic>
          </wp:inline>
        </w:drawing>
      </w:r>
      <w:r>
        <w:rPr>
          <w:b/>
          <w:noProof/>
        </w:rPr>
        <w:drawing>
          <wp:inline distT="0" distB="0" distL="0" distR="0">
            <wp:extent cx="4871333" cy="3657600"/>
            <wp:effectExtent l="0" t="0" r="5715" b="0"/>
            <wp:docPr id="6" name="Picture 6" descr="L:\LEXCOPY018\DSCN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LEXCOPY018\DSCN10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1333" cy="3657600"/>
                    </a:xfrm>
                    <a:prstGeom prst="rect">
                      <a:avLst/>
                    </a:prstGeom>
                    <a:noFill/>
                    <a:ln>
                      <a:noFill/>
                    </a:ln>
                  </pic:spPr>
                </pic:pic>
              </a:graphicData>
            </a:graphic>
          </wp:inline>
        </w:drawing>
      </w:r>
    </w:p>
    <w:p w:rsidR="00D47E92" w:rsidRDefault="00D47E92" w:rsidP="007F6F07">
      <w:pPr>
        <w:jc w:val="center"/>
        <w:rPr>
          <w:b/>
        </w:rPr>
      </w:pPr>
      <w:r>
        <w:rPr>
          <w:b/>
        </w:rPr>
        <w:t>THE ABOVE SOCIETIES PRESENTED THEIR COLORS</w:t>
      </w:r>
    </w:p>
    <w:p w:rsidR="00D47E92" w:rsidRDefault="00D47E92" w:rsidP="007F6F07">
      <w:pPr>
        <w:jc w:val="center"/>
        <w:rPr>
          <w:b/>
        </w:rPr>
      </w:pPr>
      <w:r>
        <w:rPr>
          <w:b/>
        </w:rPr>
        <w:t>L/R:  VIRGINIA SOCIETY SONS OF THE AMERICAN REVOLUTION FLAG; WAR OF 1812 SOCIETY IN THE COMMONWEALTH OF VIRGINIA FLAG; THE THOMAS NELSON JR SAR CHAPTER FLAG AND THE RICHARD HENRY LEE CHAPTER, SAR FLAG</w:t>
      </w:r>
    </w:p>
    <w:p w:rsidR="00D61B2D" w:rsidRDefault="00D47E92" w:rsidP="007F6F07">
      <w:pPr>
        <w:jc w:val="center"/>
        <w:rPr>
          <w:b/>
        </w:rPr>
      </w:pPr>
      <w:r>
        <w:rPr>
          <w:b/>
          <w:noProof/>
        </w:rPr>
        <w:lastRenderedPageBreak/>
        <w:drawing>
          <wp:inline distT="0" distB="0" distL="0" distR="0">
            <wp:extent cx="5256630" cy="5240203"/>
            <wp:effectExtent l="0" t="0" r="1270" b="0"/>
            <wp:docPr id="7" name="Picture 7" descr="L:\LEXCOPY018\DSCN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LEXCOPY018\DSCN103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3112" cy="5246665"/>
                    </a:xfrm>
                    <a:prstGeom prst="rect">
                      <a:avLst/>
                    </a:prstGeom>
                    <a:noFill/>
                    <a:ln>
                      <a:noFill/>
                    </a:ln>
                  </pic:spPr>
                </pic:pic>
              </a:graphicData>
            </a:graphic>
          </wp:inline>
        </w:drawing>
      </w:r>
    </w:p>
    <w:p w:rsidR="00D47E92" w:rsidRDefault="00D47E92" w:rsidP="007F6F07">
      <w:pPr>
        <w:jc w:val="center"/>
        <w:rPr>
          <w:b/>
        </w:rPr>
      </w:pPr>
      <w:r>
        <w:rPr>
          <w:b/>
        </w:rPr>
        <w:t xml:space="preserve">PRESIDENT KENNETH WOOD OF THE THOMAS NELSON JR </w:t>
      </w:r>
      <w:proofErr w:type="gramStart"/>
      <w:r>
        <w:rPr>
          <w:b/>
        </w:rPr>
        <w:t>CHAPTER  WAS</w:t>
      </w:r>
      <w:proofErr w:type="gramEnd"/>
      <w:r>
        <w:rPr>
          <w:b/>
        </w:rPr>
        <w:t xml:space="preserve"> MASTER OF CEREMONIES AND HIS CHAPLAIN , REVEREND JAMES HENRY GAVE THE INVOCATION AND THE BENEDICTION AND THEY BOTH TOGETHER PERFORMED THE UNVEILING OF MARKERS RITUAL</w:t>
      </w:r>
    </w:p>
    <w:p w:rsidR="000D033A" w:rsidRDefault="000D033A" w:rsidP="007F6F07">
      <w:pPr>
        <w:jc w:val="center"/>
        <w:rPr>
          <w:b/>
        </w:rPr>
      </w:pPr>
      <w:r>
        <w:rPr>
          <w:b/>
        </w:rPr>
        <w:t>PRESIDENT OF VASSAR, BILL BROADUS GAVE GREETINGS FROM THE VIRGINIA SOCIETY SAR AND BELOW PAST PRESIDENT MIKE LYMAN GAVE GREETINGS FROM THE VA SOCIETY OF THE WAR OF 1812</w:t>
      </w:r>
    </w:p>
    <w:p w:rsidR="000D033A" w:rsidRDefault="000D033A" w:rsidP="007F6F07">
      <w:pPr>
        <w:jc w:val="center"/>
        <w:rPr>
          <w:b/>
        </w:rPr>
      </w:pPr>
      <w:r>
        <w:rPr>
          <w:b/>
          <w:noProof/>
        </w:rPr>
        <w:lastRenderedPageBreak/>
        <w:drawing>
          <wp:inline distT="0" distB="0" distL="0" distR="0">
            <wp:extent cx="3555071" cy="4752975"/>
            <wp:effectExtent l="0" t="0" r="7620" b="0"/>
            <wp:docPr id="8" name="Picture 8" descr="C:\Documents and Settings\Compaq_Owner.YOUR-D0F670B45A\Local Settings\Temporary Internet Files\Content.IE5\9EAWIXY6\1812 Ware Ceremny Lyman re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Compaq_Owner.YOUR-D0F670B45A\Local Settings\Temporary Internet Files\Content.IE5\9EAWIXY6\1812 Ware Ceremny Lyman remark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8907" cy="4758104"/>
                    </a:xfrm>
                    <a:prstGeom prst="rect">
                      <a:avLst/>
                    </a:prstGeom>
                    <a:noFill/>
                    <a:ln>
                      <a:noFill/>
                    </a:ln>
                  </pic:spPr>
                </pic:pic>
              </a:graphicData>
            </a:graphic>
          </wp:inline>
        </w:drawing>
      </w:r>
    </w:p>
    <w:p w:rsidR="000D033A" w:rsidRDefault="000D033A" w:rsidP="007F6F07">
      <w:pPr>
        <w:jc w:val="center"/>
        <w:rPr>
          <w:b/>
        </w:rPr>
      </w:pPr>
      <w:r>
        <w:rPr>
          <w:b/>
        </w:rPr>
        <w:t>BELOW SHOWN ARE THE WREATHS THAT WERE PRESENTED BY NUMEROUS SOCIETIES</w:t>
      </w:r>
      <w:r>
        <w:rPr>
          <w:b/>
          <w:noProof/>
        </w:rPr>
        <w:drawing>
          <wp:inline distT="0" distB="0" distL="0" distR="0">
            <wp:extent cx="4960736" cy="2857500"/>
            <wp:effectExtent l="0" t="0" r="0" b="0"/>
            <wp:docPr id="9" name="Picture 9" descr="L:\LEXCOPY018\DSCN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LEXCOPY018\DSCN104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6210" cy="2860653"/>
                    </a:xfrm>
                    <a:prstGeom prst="rect">
                      <a:avLst/>
                    </a:prstGeom>
                    <a:noFill/>
                    <a:ln>
                      <a:noFill/>
                    </a:ln>
                  </pic:spPr>
                </pic:pic>
              </a:graphicData>
            </a:graphic>
          </wp:inline>
        </w:drawing>
      </w:r>
    </w:p>
    <w:p w:rsidR="000D033A" w:rsidRDefault="000D033A" w:rsidP="007F6F07">
      <w:pPr>
        <w:jc w:val="center"/>
        <w:rPr>
          <w:b/>
        </w:rPr>
      </w:pPr>
      <w:r>
        <w:rPr>
          <w:b/>
        </w:rPr>
        <w:lastRenderedPageBreak/>
        <w:t xml:space="preserve">THE SAR GRAVEMARKERS FOR PATRIOT EDWARD TABB AND HIS SON </w:t>
      </w:r>
      <w:proofErr w:type="gramStart"/>
      <w:r>
        <w:rPr>
          <w:b/>
        </w:rPr>
        <w:t>CAPTAIN  PHILIP</w:t>
      </w:r>
      <w:proofErr w:type="gramEnd"/>
      <w:r>
        <w:rPr>
          <w:b/>
        </w:rPr>
        <w:t xml:space="preserve"> TABB WERE JOINTLY UNVEILED BY PRESIDENT BILL BROADUS AND DIRECT DESCENDANT, LANA TABB. THEY ARE SHOWN BELOW</w:t>
      </w:r>
    </w:p>
    <w:p w:rsidR="000D033A" w:rsidRDefault="000D033A" w:rsidP="007F6F07">
      <w:pPr>
        <w:jc w:val="center"/>
        <w:rPr>
          <w:b/>
        </w:rPr>
      </w:pPr>
      <w:r>
        <w:rPr>
          <w:b/>
          <w:noProof/>
        </w:rPr>
        <w:drawing>
          <wp:inline distT="0" distB="0" distL="0" distR="0">
            <wp:extent cx="4952229" cy="6581775"/>
            <wp:effectExtent l="0" t="0" r="1270" b="0"/>
            <wp:docPr id="10" name="Picture 10" descr="L:\LEXCOPY018\DSCN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LEXCOPY018\DSCN10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2229" cy="6581775"/>
                    </a:xfrm>
                    <a:prstGeom prst="rect">
                      <a:avLst/>
                    </a:prstGeom>
                    <a:noFill/>
                    <a:ln>
                      <a:noFill/>
                    </a:ln>
                  </pic:spPr>
                </pic:pic>
              </a:graphicData>
            </a:graphic>
          </wp:inline>
        </w:drawing>
      </w:r>
    </w:p>
    <w:p w:rsidR="001956B9" w:rsidRDefault="001956B9" w:rsidP="007F6F07">
      <w:pPr>
        <w:jc w:val="center"/>
        <w:rPr>
          <w:b/>
        </w:rPr>
      </w:pPr>
      <w:r>
        <w:rPr>
          <w:b/>
          <w:noProof/>
        </w:rPr>
        <w:lastRenderedPageBreak/>
        <w:drawing>
          <wp:inline distT="0" distB="0" distL="0" distR="0">
            <wp:extent cx="4770120" cy="6365757"/>
            <wp:effectExtent l="0" t="0" r="0" b="0"/>
            <wp:docPr id="11" name="Picture 11" descr="L:\LEXCOPY018\DSCN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LEXCOPY018\DSCN104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5103" cy="6372407"/>
                    </a:xfrm>
                    <a:prstGeom prst="rect">
                      <a:avLst/>
                    </a:prstGeom>
                    <a:noFill/>
                    <a:ln>
                      <a:noFill/>
                    </a:ln>
                  </pic:spPr>
                </pic:pic>
              </a:graphicData>
            </a:graphic>
          </wp:inline>
        </w:drawing>
      </w:r>
    </w:p>
    <w:p w:rsidR="001956B9" w:rsidRDefault="001956B9" w:rsidP="007F6F07">
      <w:pPr>
        <w:jc w:val="center"/>
        <w:rPr>
          <w:b/>
        </w:rPr>
      </w:pPr>
      <w:r>
        <w:rPr>
          <w:b/>
        </w:rPr>
        <w:t>WAR OF 1812 MEMBER, CHARLES BELFIELD UNVEILED THE WAR OF 1812 GRAVE MARKER FOR CAPTAIN CATESBY JONES AND MIKE LYMAN UNVEILED THE MARKER FOR QUARTERMASTER, JOHN DIXON. PHOTOS BELOW</w:t>
      </w:r>
    </w:p>
    <w:p w:rsidR="001956B9" w:rsidRDefault="001956B9" w:rsidP="007F6F07">
      <w:pPr>
        <w:jc w:val="center"/>
        <w:rPr>
          <w:b/>
        </w:rPr>
      </w:pPr>
      <w:r>
        <w:rPr>
          <w:b/>
          <w:noProof/>
        </w:rPr>
        <w:lastRenderedPageBreak/>
        <w:drawing>
          <wp:inline distT="0" distB="0" distL="0" distR="0">
            <wp:extent cx="4250055" cy="6835932"/>
            <wp:effectExtent l="0" t="0" r="0" b="3175"/>
            <wp:docPr id="12" name="Picture 12" descr="L:\LEXCOPY018\DSCN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LEXCOPY018\DSCN10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1564" cy="6838359"/>
                    </a:xfrm>
                    <a:prstGeom prst="rect">
                      <a:avLst/>
                    </a:prstGeom>
                    <a:noFill/>
                    <a:ln>
                      <a:noFill/>
                    </a:ln>
                  </pic:spPr>
                </pic:pic>
              </a:graphicData>
            </a:graphic>
          </wp:inline>
        </w:drawing>
      </w:r>
    </w:p>
    <w:p w:rsidR="001956B9" w:rsidRDefault="001956B9" w:rsidP="007F6F07">
      <w:pPr>
        <w:jc w:val="center"/>
        <w:rPr>
          <w:b/>
        </w:rPr>
      </w:pPr>
      <w:r>
        <w:rPr>
          <w:b/>
          <w:noProof/>
        </w:rPr>
        <w:lastRenderedPageBreak/>
        <w:drawing>
          <wp:inline distT="0" distB="0" distL="0" distR="0">
            <wp:extent cx="5276462" cy="3952875"/>
            <wp:effectExtent l="0" t="0" r="635" b="0"/>
            <wp:docPr id="13" name="Picture 13" descr="L:\1812 ware Ceremony Dixon unve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1812 ware Ceremony Dixon unveil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0850" cy="3956162"/>
                    </a:xfrm>
                    <a:prstGeom prst="rect">
                      <a:avLst/>
                    </a:prstGeom>
                    <a:noFill/>
                    <a:ln>
                      <a:noFill/>
                    </a:ln>
                  </pic:spPr>
                </pic:pic>
              </a:graphicData>
            </a:graphic>
          </wp:inline>
        </w:drawing>
      </w:r>
    </w:p>
    <w:p w:rsidR="001956B9" w:rsidRDefault="001956B9" w:rsidP="007F6F07">
      <w:pPr>
        <w:jc w:val="center"/>
        <w:rPr>
          <w:b/>
        </w:rPr>
      </w:pPr>
      <w:r>
        <w:rPr>
          <w:b/>
        </w:rPr>
        <w:t xml:space="preserve">THE </w:t>
      </w:r>
      <w:r w:rsidR="00BD6695">
        <w:rPr>
          <w:b/>
        </w:rPr>
        <w:t xml:space="preserve">MUSKET </w:t>
      </w:r>
      <w:r>
        <w:rPr>
          <w:b/>
        </w:rPr>
        <w:t xml:space="preserve">FIRING PARTY </w:t>
      </w:r>
      <w:r w:rsidR="00BD6695">
        <w:rPr>
          <w:b/>
        </w:rPr>
        <w:t xml:space="preserve">THAT GAVE THE SALUTE </w:t>
      </w:r>
      <w:r>
        <w:rPr>
          <w:b/>
        </w:rPr>
        <w:t xml:space="preserve">CONSISTED OF </w:t>
      </w:r>
      <w:r w:rsidR="00BD6695">
        <w:rPr>
          <w:b/>
        </w:rPr>
        <w:t>COMPATRIOT JERRERY BROWN OF THE VASSAR COLOR GUARD AND CHARLES BELFIELD OF THE WAR OF 1812 SOCIETY</w:t>
      </w:r>
    </w:p>
    <w:p w:rsidR="00BD6695" w:rsidRDefault="00BD6695" w:rsidP="007F6F07">
      <w:pPr>
        <w:jc w:val="center"/>
        <w:rPr>
          <w:b/>
        </w:rPr>
      </w:pPr>
      <w:r>
        <w:rPr>
          <w:b/>
        </w:rPr>
        <w:t>THEY ARE SHOWN FIRING BELOW</w:t>
      </w:r>
    </w:p>
    <w:p w:rsidR="00BD6695" w:rsidRDefault="00BD6695" w:rsidP="007F6F07">
      <w:pPr>
        <w:jc w:val="center"/>
        <w:rPr>
          <w:b/>
        </w:rPr>
      </w:pPr>
      <w:r>
        <w:rPr>
          <w:b/>
          <w:noProof/>
        </w:rPr>
        <w:drawing>
          <wp:inline distT="0" distB="0" distL="0" distR="0">
            <wp:extent cx="3956189" cy="3124200"/>
            <wp:effectExtent l="0" t="0" r="6350" b="0"/>
            <wp:docPr id="15" name="Picture 15" descr="L:\1812 ware Ceremony sal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1812 ware Ceremony salut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7695" cy="3125389"/>
                    </a:xfrm>
                    <a:prstGeom prst="rect">
                      <a:avLst/>
                    </a:prstGeom>
                    <a:noFill/>
                    <a:ln>
                      <a:noFill/>
                    </a:ln>
                  </pic:spPr>
                </pic:pic>
              </a:graphicData>
            </a:graphic>
          </wp:inline>
        </w:drawing>
      </w:r>
    </w:p>
    <w:p w:rsidR="00BD6695" w:rsidRDefault="00BD6695" w:rsidP="007F6F07">
      <w:pPr>
        <w:jc w:val="center"/>
        <w:rPr>
          <w:b/>
        </w:rPr>
      </w:pPr>
      <w:r>
        <w:rPr>
          <w:b/>
        </w:rPr>
        <w:lastRenderedPageBreak/>
        <w:t>A  GROUP PHOTO TAKEN AFTER THE CEREMONY OF THE WREATH PRESENTERS IS SHOWN BELOW</w:t>
      </w:r>
    </w:p>
    <w:p w:rsidR="00BD6695" w:rsidRPr="007F6F07" w:rsidRDefault="00BD6695" w:rsidP="007F6F07">
      <w:pPr>
        <w:jc w:val="center"/>
        <w:rPr>
          <w:b/>
        </w:rPr>
      </w:pPr>
      <w:r>
        <w:rPr>
          <w:b/>
          <w:noProof/>
        </w:rPr>
        <w:drawing>
          <wp:inline distT="0" distB="0" distL="0" distR="0">
            <wp:extent cx="5745870" cy="4314825"/>
            <wp:effectExtent l="0" t="0" r="7620" b="0"/>
            <wp:docPr id="16" name="Picture 16" descr="L:\1812 ware Ceremony wreah 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1812 ware Ceremony wreah layer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7689" cy="4316191"/>
                    </a:xfrm>
                    <a:prstGeom prst="rect">
                      <a:avLst/>
                    </a:prstGeom>
                    <a:noFill/>
                    <a:ln>
                      <a:noFill/>
                    </a:ln>
                  </pic:spPr>
                </pic:pic>
              </a:graphicData>
            </a:graphic>
          </wp:inline>
        </w:drawing>
      </w:r>
    </w:p>
    <w:sectPr w:rsidR="00BD6695" w:rsidRPr="007F6F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F07"/>
    <w:rsid w:val="000D033A"/>
    <w:rsid w:val="00165B2C"/>
    <w:rsid w:val="001956B9"/>
    <w:rsid w:val="00564EA4"/>
    <w:rsid w:val="007F6F07"/>
    <w:rsid w:val="00BC5D66"/>
    <w:rsid w:val="00BD6695"/>
    <w:rsid w:val="00D47E92"/>
    <w:rsid w:val="00D61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F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F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F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F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848775">
      <w:bodyDiv w:val="1"/>
      <w:marLeft w:val="0"/>
      <w:marRight w:val="0"/>
      <w:marTop w:val="0"/>
      <w:marBottom w:val="0"/>
      <w:divBdr>
        <w:top w:val="none" w:sz="0" w:space="0" w:color="auto"/>
        <w:left w:val="none" w:sz="0" w:space="0" w:color="auto"/>
        <w:bottom w:val="none" w:sz="0" w:space="0" w:color="auto"/>
        <w:right w:val="none" w:sz="0" w:space="0" w:color="auto"/>
      </w:divBdr>
      <w:divsChild>
        <w:div w:id="1848204410">
          <w:marLeft w:val="0"/>
          <w:marRight w:val="0"/>
          <w:marTop w:val="0"/>
          <w:marBottom w:val="0"/>
          <w:divBdr>
            <w:top w:val="none" w:sz="0" w:space="0" w:color="auto"/>
            <w:left w:val="none" w:sz="0" w:space="0" w:color="auto"/>
            <w:bottom w:val="none" w:sz="0" w:space="0" w:color="auto"/>
            <w:right w:val="none" w:sz="0" w:space="0" w:color="auto"/>
          </w:divBdr>
        </w:div>
        <w:div w:id="1750273436">
          <w:marLeft w:val="0"/>
          <w:marRight w:val="0"/>
          <w:marTop w:val="0"/>
          <w:marBottom w:val="0"/>
          <w:divBdr>
            <w:top w:val="none" w:sz="0" w:space="0" w:color="auto"/>
            <w:left w:val="none" w:sz="0" w:space="0" w:color="auto"/>
            <w:bottom w:val="none" w:sz="0" w:space="0" w:color="auto"/>
            <w:right w:val="none" w:sz="0" w:space="0" w:color="auto"/>
          </w:divBdr>
        </w:div>
        <w:div w:id="934092941">
          <w:marLeft w:val="0"/>
          <w:marRight w:val="0"/>
          <w:marTop w:val="0"/>
          <w:marBottom w:val="0"/>
          <w:divBdr>
            <w:top w:val="none" w:sz="0" w:space="0" w:color="auto"/>
            <w:left w:val="none" w:sz="0" w:space="0" w:color="auto"/>
            <w:bottom w:val="none" w:sz="0" w:space="0" w:color="auto"/>
            <w:right w:val="none" w:sz="0" w:space="0" w:color="auto"/>
          </w:divBdr>
        </w:div>
        <w:div w:id="1500652923">
          <w:marLeft w:val="0"/>
          <w:marRight w:val="0"/>
          <w:marTop w:val="0"/>
          <w:marBottom w:val="0"/>
          <w:divBdr>
            <w:top w:val="none" w:sz="0" w:space="0" w:color="auto"/>
            <w:left w:val="none" w:sz="0" w:space="0" w:color="auto"/>
            <w:bottom w:val="none" w:sz="0" w:space="0" w:color="auto"/>
            <w:right w:val="none" w:sz="0" w:space="0" w:color="auto"/>
          </w:divBdr>
        </w:div>
        <w:div w:id="2086798080">
          <w:marLeft w:val="0"/>
          <w:marRight w:val="0"/>
          <w:marTop w:val="0"/>
          <w:marBottom w:val="0"/>
          <w:divBdr>
            <w:top w:val="none" w:sz="0" w:space="0" w:color="auto"/>
            <w:left w:val="none" w:sz="0" w:space="0" w:color="auto"/>
            <w:bottom w:val="none" w:sz="0" w:space="0" w:color="auto"/>
            <w:right w:val="none" w:sz="0" w:space="0" w:color="auto"/>
          </w:divBdr>
        </w:div>
        <w:div w:id="355540946">
          <w:marLeft w:val="0"/>
          <w:marRight w:val="0"/>
          <w:marTop w:val="0"/>
          <w:marBottom w:val="0"/>
          <w:divBdr>
            <w:top w:val="none" w:sz="0" w:space="0" w:color="auto"/>
            <w:left w:val="none" w:sz="0" w:space="0" w:color="auto"/>
            <w:bottom w:val="none" w:sz="0" w:space="0" w:color="auto"/>
            <w:right w:val="none" w:sz="0" w:space="0" w:color="auto"/>
          </w:divBdr>
        </w:div>
        <w:div w:id="1595088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12</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Authorized Customer</dc:creator>
  <cp:keywords/>
  <dc:description/>
  <cp:lastModifiedBy>HP Authorized Customer</cp:lastModifiedBy>
  <cp:revision>1</cp:revision>
  <dcterms:created xsi:type="dcterms:W3CDTF">2014-05-09T13:44:00Z</dcterms:created>
  <dcterms:modified xsi:type="dcterms:W3CDTF">2014-05-09T14:50:00Z</dcterms:modified>
</cp:coreProperties>
</file>