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019" w:rsidRDefault="00444F6E" w:rsidP="00444F6E">
      <w:pPr>
        <w:jc w:val="center"/>
        <w:rPr>
          <w:b/>
          <w:sz w:val="28"/>
          <w:szCs w:val="28"/>
        </w:rPr>
      </w:pPr>
      <w:r>
        <w:rPr>
          <w:b/>
          <w:sz w:val="28"/>
          <w:szCs w:val="28"/>
        </w:rPr>
        <w:t>A NEW VIRGINIA HISTORICAL ROAD SIGN IS UNVEILED JULY 20, 2013</w:t>
      </w:r>
    </w:p>
    <w:p w:rsidR="00444F6E" w:rsidRDefault="00444F6E" w:rsidP="00444F6E">
      <w:pPr>
        <w:rPr>
          <w:b/>
          <w:sz w:val="28"/>
          <w:szCs w:val="28"/>
        </w:rPr>
      </w:pPr>
      <w:r>
        <w:rPr>
          <w:b/>
          <w:sz w:val="28"/>
          <w:szCs w:val="28"/>
        </w:rPr>
        <w:t xml:space="preserve">A new sign on route 202 in Westmoreland County, </w:t>
      </w:r>
      <w:proofErr w:type="gramStart"/>
      <w:r>
        <w:rPr>
          <w:b/>
          <w:sz w:val="28"/>
          <w:szCs w:val="28"/>
        </w:rPr>
        <w:t>Virginia  at</w:t>
      </w:r>
      <w:proofErr w:type="gramEnd"/>
      <w:r>
        <w:rPr>
          <w:b/>
          <w:sz w:val="28"/>
          <w:szCs w:val="28"/>
        </w:rPr>
        <w:t xml:space="preserve"> the location of the </w:t>
      </w:r>
      <w:proofErr w:type="spellStart"/>
      <w:r>
        <w:rPr>
          <w:b/>
          <w:sz w:val="28"/>
          <w:szCs w:val="28"/>
        </w:rPr>
        <w:t>Nomini</w:t>
      </w:r>
      <w:proofErr w:type="spellEnd"/>
      <w:r>
        <w:rPr>
          <w:b/>
          <w:sz w:val="28"/>
          <w:szCs w:val="28"/>
        </w:rPr>
        <w:t xml:space="preserve"> Episcopal Church was unveiled on July 20, 2013 in a ceremony. Below </w:t>
      </w:r>
      <w:proofErr w:type="gramStart"/>
      <w:r>
        <w:rPr>
          <w:b/>
          <w:sz w:val="28"/>
          <w:szCs w:val="28"/>
        </w:rPr>
        <w:t>is</w:t>
      </w:r>
      <w:proofErr w:type="gramEnd"/>
      <w:r>
        <w:rPr>
          <w:b/>
          <w:sz w:val="28"/>
          <w:szCs w:val="28"/>
        </w:rPr>
        <w:t xml:space="preserve"> the wording, the program, and some photos taken.</w:t>
      </w:r>
    </w:p>
    <w:p w:rsidR="00444F6E" w:rsidRDefault="00895681" w:rsidP="00895681">
      <w:pPr>
        <w:jc w:val="center"/>
        <w:rPr>
          <w:b/>
          <w:sz w:val="28"/>
          <w:szCs w:val="28"/>
        </w:rPr>
      </w:pPr>
      <w:r>
        <w:rPr>
          <w:b/>
          <w:noProof/>
          <w:sz w:val="28"/>
          <w:szCs w:val="28"/>
        </w:rPr>
        <w:drawing>
          <wp:inline distT="0" distB="0" distL="0" distR="0">
            <wp:extent cx="3609975" cy="6651042"/>
            <wp:effectExtent l="0" t="0" r="0" b="0"/>
            <wp:docPr id="1" name="Picture 1" descr="L:\SCAN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CAN02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0566" cy="6652131"/>
                    </a:xfrm>
                    <a:prstGeom prst="rect">
                      <a:avLst/>
                    </a:prstGeom>
                    <a:noFill/>
                    <a:ln>
                      <a:noFill/>
                    </a:ln>
                  </pic:spPr>
                </pic:pic>
              </a:graphicData>
            </a:graphic>
          </wp:inline>
        </w:drawing>
      </w:r>
    </w:p>
    <w:p w:rsidR="00895681" w:rsidRDefault="00895681" w:rsidP="00895681">
      <w:pPr>
        <w:jc w:val="center"/>
        <w:rPr>
          <w:b/>
          <w:sz w:val="28"/>
          <w:szCs w:val="28"/>
        </w:rPr>
      </w:pPr>
      <w:r>
        <w:rPr>
          <w:b/>
          <w:noProof/>
          <w:sz w:val="28"/>
          <w:szCs w:val="28"/>
        </w:rPr>
        <w:lastRenderedPageBreak/>
        <w:drawing>
          <wp:inline distT="0" distB="0" distL="0" distR="0">
            <wp:extent cx="4695825" cy="8929181"/>
            <wp:effectExtent l="0" t="0" r="0" b="5715"/>
            <wp:docPr id="2" name="Picture 2" descr="L:\SCAN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SCAN02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8748" cy="8934738"/>
                    </a:xfrm>
                    <a:prstGeom prst="rect">
                      <a:avLst/>
                    </a:prstGeom>
                    <a:noFill/>
                    <a:ln>
                      <a:noFill/>
                    </a:ln>
                  </pic:spPr>
                </pic:pic>
              </a:graphicData>
            </a:graphic>
          </wp:inline>
        </w:drawing>
      </w:r>
    </w:p>
    <w:p w:rsidR="00895681" w:rsidRDefault="00895681" w:rsidP="00895681">
      <w:pPr>
        <w:jc w:val="center"/>
        <w:rPr>
          <w:b/>
          <w:sz w:val="28"/>
          <w:szCs w:val="28"/>
        </w:rPr>
      </w:pPr>
      <w:r>
        <w:rPr>
          <w:b/>
          <w:noProof/>
          <w:sz w:val="28"/>
          <w:szCs w:val="28"/>
        </w:rPr>
        <w:lastRenderedPageBreak/>
        <w:drawing>
          <wp:inline distT="0" distB="0" distL="0" distR="0">
            <wp:extent cx="6516770" cy="5562600"/>
            <wp:effectExtent l="0" t="0" r="0" b="0"/>
            <wp:docPr id="3" name="Picture 3" descr="L:\SCAN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CAN02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9443" cy="5564882"/>
                    </a:xfrm>
                    <a:prstGeom prst="rect">
                      <a:avLst/>
                    </a:prstGeom>
                    <a:noFill/>
                    <a:ln>
                      <a:noFill/>
                    </a:ln>
                  </pic:spPr>
                </pic:pic>
              </a:graphicData>
            </a:graphic>
          </wp:inline>
        </w:drawing>
      </w:r>
    </w:p>
    <w:p w:rsidR="00895681" w:rsidRDefault="00895681" w:rsidP="00515BC8">
      <w:pPr>
        <w:jc w:val="both"/>
        <w:rPr>
          <w:b/>
          <w:sz w:val="28"/>
          <w:szCs w:val="28"/>
        </w:rPr>
      </w:pPr>
      <w:r>
        <w:rPr>
          <w:b/>
          <w:noProof/>
          <w:sz w:val="28"/>
          <w:szCs w:val="28"/>
        </w:rPr>
        <w:lastRenderedPageBreak/>
        <w:drawing>
          <wp:inline distT="0" distB="0" distL="0" distR="0">
            <wp:extent cx="3357043" cy="4480463"/>
            <wp:effectExtent l="0" t="0" r="0" b="0"/>
            <wp:docPr id="4" name="Picture 4" descr="L:\LEXCOPY042\DSCN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EXCOPY042\DSCN06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2211" cy="4487360"/>
                    </a:xfrm>
                    <a:prstGeom prst="rect">
                      <a:avLst/>
                    </a:prstGeom>
                    <a:noFill/>
                    <a:ln>
                      <a:noFill/>
                    </a:ln>
                  </pic:spPr>
                </pic:pic>
              </a:graphicData>
            </a:graphic>
          </wp:inline>
        </w:drawing>
      </w:r>
      <w:r w:rsidR="00515BC8">
        <w:rPr>
          <w:b/>
          <w:noProof/>
          <w:sz w:val="28"/>
          <w:szCs w:val="28"/>
        </w:rPr>
        <w:drawing>
          <wp:inline distT="0" distB="0" distL="0" distR="0">
            <wp:extent cx="2705100" cy="4791075"/>
            <wp:effectExtent l="0" t="0" r="0" b="9525"/>
            <wp:docPr id="5" name="Picture 5" descr="L:\LEXCOPY042\DSCN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LEXCOPY042\DSCN06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4791075"/>
                    </a:xfrm>
                    <a:prstGeom prst="rect">
                      <a:avLst/>
                    </a:prstGeom>
                    <a:noFill/>
                    <a:ln>
                      <a:noFill/>
                    </a:ln>
                  </pic:spPr>
                </pic:pic>
              </a:graphicData>
            </a:graphic>
          </wp:inline>
        </w:drawing>
      </w:r>
    </w:p>
    <w:p w:rsidR="00895681" w:rsidRDefault="00515BC8" w:rsidP="00895681">
      <w:pPr>
        <w:jc w:val="center"/>
        <w:rPr>
          <w:b/>
          <w:sz w:val="28"/>
          <w:szCs w:val="28"/>
        </w:rPr>
      </w:pPr>
      <w:r>
        <w:rPr>
          <w:b/>
          <w:sz w:val="28"/>
          <w:szCs w:val="28"/>
        </w:rPr>
        <w:t xml:space="preserve">Speaker Stuart L Butler is shown presenting the story about the encounter with the British during the War of 1812 inside </w:t>
      </w:r>
      <w:proofErr w:type="spellStart"/>
      <w:r>
        <w:rPr>
          <w:b/>
          <w:sz w:val="28"/>
          <w:szCs w:val="28"/>
        </w:rPr>
        <w:t>Nomini</w:t>
      </w:r>
      <w:proofErr w:type="spellEnd"/>
      <w:r>
        <w:rPr>
          <w:b/>
          <w:sz w:val="28"/>
          <w:szCs w:val="28"/>
        </w:rPr>
        <w:t xml:space="preserve"> Episcopal Church and outside at the sign after the unveiling</w:t>
      </w:r>
    </w:p>
    <w:p w:rsidR="00F86304" w:rsidRDefault="00F86304" w:rsidP="00895681">
      <w:pPr>
        <w:jc w:val="center"/>
        <w:rPr>
          <w:b/>
          <w:sz w:val="28"/>
          <w:szCs w:val="28"/>
        </w:rPr>
      </w:pPr>
    </w:p>
    <w:p w:rsidR="00F86304" w:rsidRDefault="00F86304" w:rsidP="00895681">
      <w:pPr>
        <w:jc w:val="center"/>
        <w:rPr>
          <w:b/>
          <w:sz w:val="28"/>
          <w:szCs w:val="28"/>
        </w:rPr>
      </w:pPr>
    </w:p>
    <w:p w:rsidR="00515BC8" w:rsidRDefault="00515BC8" w:rsidP="00895681">
      <w:pPr>
        <w:jc w:val="center"/>
        <w:rPr>
          <w:b/>
          <w:sz w:val="28"/>
          <w:szCs w:val="28"/>
        </w:rPr>
      </w:pPr>
      <w:r>
        <w:rPr>
          <w:b/>
          <w:sz w:val="28"/>
          <w:szCs w:val="28"/>
        </w:rPr>
        <w:t>Below is a gathering of key members at the sign after the unveiling</w:t>
      </w:r>
    </w:p>
    <w:p w:rsidR="00515BC8" w:rsidRDefault="00515BC8" w:rsidP="00895681">
      <w:pPr>
        <w:jc w:val="center"/>
        <w:rPr>
          <w:b/>
          <w:sz w:val="28"/>
          <w:szCs w:val="28"/>
        </w:rPr>
      </w:pPr>
      <w:r>
        <w:rPr>
          <w:b/>
          <w:noProof/>
          <w:sz w:val="28"/>
          <w:szCs w:val="28"/>
        </w:rPr>
        <w:lastRenderedPageBreak/>
        <w:drawing>
          <wp:inline distT="0" distB="0" distL="0" distR="0">
            <wp:extent cx="6315075" cy="4995830"/>
            <wp:effectExtent l="0" t="0" r="0" b="0"/>
            <wp:docPr id="6" name="Picture 6" descr="C:\Documents and Settings\Compaq_Owner\Local Settings\Temporary Internet Files\Content.IE5\XVBKB46K\1812 Jul 20 2013 Marker Unve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ompaq_Owner\Local Settings\Temporary Internet Files\Content.IE5\XVBKB46K\1812 Jul 20 2013 Marker Unveil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4346" cy="4995253"/>
                    </a:xfrm>
                    <a:prstGeom prst="rect">
                      <a:avLst/>
                    </a:prstGeom>
                    <a:noFill/>
                    <a:ln>
                      <a:noFill/>
                    </a:ln>
                  </pic:spPr>
                </pic:pic>
              </a:graphicData>
            </a:graphic>
          </wp:inline>
        </w:drawing>
      </w:r>
    </w:p>
    <w:p w:rsidR="00F86304" w:rsidRDefault="00F86304" w:rsidP="00F86304">
      <w:pPr>
        <w:spacing w:after="0" w:line="240" w:lineRule="auto"/>
        <w:rPr>
          <w:rFonts w:ascii="Arial" w:eastAsia="Times New Roman" w:hAnsi="Arial" w:cs="Arial"/>
          <w:b/>
          <w:sz w:val="28"/>
          <w:szCs w:val="28"/>
        </w:rPr>
      </w:pPr>
      <w:r w:rsidRPr="00F86304">
        <w:rPr>
          <w:rFonts w:ascii="Arial" w:eastAsia="Times New Roman" w:hAnsi="Arial" w:cs="Arial"/>
          <w:b/>
          <w:sz w:val="28"/>
          <w:szCs w:val="28"/>
        </w:rPr>
        <w:t xml:space="preserve">The photos shows Mike Lyman as Past President of the War of 1812 Society in VA as escort of Charles Belfield, Member of the Society presenting the Star Spangled Banner Flag </w:t>
      </w:r>
    </w:p>
    <w:p w:rsidR="00F86304" w:rsidRPr="00F86304" w:rsidRDefault="00F86304" w:rsidP="00F86304">
      <w:pPr>
        <w:spacing w:after="0" w:line="240" w:lineRule="auto"/>
        <w:rPr>
          <w:rFonts w:ascii="Times New Roman" w:eastAsia="Times New Roman" w:hAnsi="Times New Roman" w:cs="Times New Roman"/>
          <w:b/>
          <w:sz w:val="28"/>
          <w:szCs w:val="28"/>
        </w:rPr>
      </w:pPr>
      <w:bookmarkStart w:id="0" w:name="_GoBack"/>
      <w:bookmarkEnd w:id="0"/>
      <w:r w:rsidRPr="00F86304">
        <w:rPr>
          <w:rFonts w:ascii="Arial" w:eastAsia="Times New Roman" w:hAnsi="Arial" w:cs="Arial"/>
          <w:b/>
          <w:sz w:val="28"/>
          <w:szCs w:val="28"/>
        </w:rPr>
        <w:t xml:space="preserve">The rest L/R : </w:t>
      </w:r>
    </w:p>
    <w:p w:rsidR="00F86304" w:rsidRPr="00F86304" w:rsidRDefault="00F86304" w:rsidP="00F86304">
      <w:pPr>
        <w:spacing w:after="100" w:line="240" w:lineRule="auto"/>
        <w:rPr>
          <w:rFonts w:ascii="Times New Roman" w:eastAsia="Times New Roman" w:hAnsi="Times New Roman" w:cs="Times New Roman"/>
          <w:b/>
          <w:sz w:val="28"/>
          <w:szCs w:val="28"/>
        </w:rPr>
      </w:pPr>
      <w:r w:rsidRPr="00F86304">
        <w:rPr>
          <w:rFonts w:ascii="Arial" w:eastAsia="Times New Roman" w:hAnsi="Arial" w:cs="Arial"/>
          <w:b/>
          <w:sz w:val="28"/>
          <w:szCs w:val="28"/>
        </w:rPr>
        <w:t xml:space="preserve">Bill Thomas, representing the VA War of 1812 Bicentennial Commission and the James Monroe Memorial Foundation; Stuart L Butler, Councilor, War of 1812 and author of many books on the War of 1812 in VA; Page Henley, </w:t>
      </w:r>
      <w:proofErr w:type="spellStart"/>
      <w:r w:rsidRPr="00F86304">
        <w:rPr>
          <w:rFonts w:ascii="Arial" w:eastAsia="Times New Roman" w:hAnsi="Arial" w:cs="Arial"/>
          <w:b/>
          <w:sz w:val="28"/>
          <w:szCs w:val="28"/>
        </w:rPr>
        <w:t>Jr</w:t>
      </w:r>
      <w:proofErr w:type="spellEnd"/>
      <w:r w:rsidRPr="00F86304">
        <w:rPr>
          <w:rFonts w:ascii="Arial" w:eastAsia="Times New Roman" w:hAnsi="Arial" w:cs="Arial"/>
          <w:b/>
          <w:sz w:val="28"/>
          <w:szCs w:val="28"/>
        </w:rPr>
        <w:t xml:space="preserve">, President of the Northern Neck of VA Historical Society; RADM Robert R. Fountain, Past President Northern Neck of VA Historical Society; Woodrow W. </w:t>
      </w:r>
      <w:proofErr w:type="spellStart"/>
      <w:r w:rsidRPr="00F86304">
        <w:rPr>
          <w:rFonts w:ascii="Arial" w:eastAsia="Times New Roman" w:hAnsi="Arial" w:cs="Arial"/>
          <w:b/>
          <w:sz w:val="28"/>
          <w:szCs w:val="28"/>
        </w:rPr>
        <w:t>Hynson</w:t>
      </w:r>
      <w:proofErr w:type="spellEnd"/>
      <w:r w:rsidRPr="00F86304">
        <w:rPr>
          <w:rFonts w:ascii="Arial" w:eastAsia="Times New Roman" w:hAnsi="Arial" w:cs="Arial"/>
          <w:b/>
          <w:sz w:val="28"/>
          <w:szCs w:val="28"/>
        </w:rPr>
        <w:t>, Vice-Chairman, Westmoreland County Board of Supervisors;  and Stevenson T. Walker, Past President, Northern Neck of VA Historical Society</w:t>
      </w:r>
    </w:p>
    <w:p w:rsidR="00515BC8" w:rsidRPr="00444F6E" w:rsidRDefault="00515BC8" w:rsidP="00895681">
      <w:pPr>
        <w:jc w:val="center"/>
        <w:rPr>
          <w:b/>
          <w:sz w:val="28"/>
          <w:szCs w:val="28"/>
        </w:rPr>
      </w:pPr>
    </w:p>
    <w:sectPr w:rsidR="00515BC8" w:rsidRPr="00444F6E" w:rsidSect="00515B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F6E"/>
    <w:rsid w:val="00444F6E"/>
    <w:rsid w:val="00515BC8"/>
    <w:rsid w:val="00895681"/>
    <w:rsid w:val="00D84019"/>
    <w:rsid w:val="00F86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5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6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5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6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702754">
      <w:bodyDiv w:val="1"/>
      <w:marLeft w:val="0"/>
      <w:marRight w:val="0"/>
      <w:marTop w:val="0"/>
      <w:marBottom w:val="0"/>
      <w:divBdr>
        <w:top w:val="none" w:sz="0" w:space="0" w:color="auto"/>
        <w:left w:val="none" w:sz="0" w:space="0" w:color="auto"/>
        <w:bottom w:val="none" w:sz="0" w:space="0" w:color="auto"/>
        <w:right w:val="none" w:sz="0" w:space="0" w:color="auto"/>
      </w:divBdr>
      <w:divsChild>
        <w:div w:id="19767625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04113813">
              <w:marLeft w:val="0"/>
              <w:marRight w:val="0"/>
              <w:marTop w:val="0"/>
              <w:marBottom w:val="0"/>
              <w:divBdr>
                <w:top w:val="none" w:sz="0" w:space="0" w:color="auto"/>
                <w:left w:val="none" w:sz="0" w:space="0" w:color="auto"/>
                <w:bottom w:val="none" w:sz="0" w:space="0" w:color="auto"/>
                <w:right w:val="none" w:sz="0" w:space="0" w:color="auto"/>
              </w:divBdr>
            </w:div>
            <w:div w:id="1533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56266-03E9-4917-921D-402D74918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2013-07-26T14:36:00Z</dcterms:created>
  <dcterms:modified xsi:type="dcterms:W3CDTF">2013-07-26T15:12:00Z</dcterms:modified>
</cp:coreProperties>
</file>