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D62" w:rsidRDefault="00D47FDD" w:rsidP="00D47FDD">
      <w:pPr>
        <w:jc w:val="center"/>
        <w:rPr>
          <w:rFonts w:ascii="Calibri" w:hAnsi="Calibri" w:cs="Calibri"/>
          <w:b/>
          <w:color w:val="000000"/>
          <w:sz w:val="24"/>
          <w:szCs w:val="24"/>
        </w:rPr>
      </w:pPr>
      <w:r>
        <w:rPr>
          <w:b/>
          <w:sz w:val="24"/>
          <w:szCs w:val="24"/>
        </w:rPr>
        <w:t xml:space="preserve">The Society Participates in a Grave Marking Ceremony at the </w:t>
      </w:r>
      <w:r w:rsidRPr="00D47FDD">
        <w:rPr>
          <w:rFonts w:ascii="Calibri" w:hAnsi="Calibri" w:cs="Calibri"/>
          <w:b/>
          <w:color w:val="000000"/>
          <w:sz w:val="24"/>
          <w:szCs w:val="24"/>
        </w:rPr>
        <w:t>Gl</w:t>
      </w:r>
      <w:r>
        <w:rPr>
          <w:rFonts w:ascii="Calibri" w:hAnsi="Calibri" w:cs="Calibri"/>
          <w:b/>
          <w:color w:val="000000"/>
          <w:sz w:val="24"/>
          <w:szCs w:val="24"/>
        </w:rPr>
        <w:t>ade Springs Presbyterian Church in Washington County on April 26, 2014</w:t>
      </w:r>
    </w:p>
    <w:p w:rsidR="00D47FDD" w:rsidRDefault="00D47FDD" w:rsidP="00D47FDD">
      <w:pPr>
        <w:jc w:val="center"/>
        <w:rPr>
          <w:rFonts w:ascii="Calibri" w:hAnsi="Calibri" w:cs="Calibri"/>
          <w:b/>
          <w:color w:val="000000"/>
          <w:sz w:val="24"/>
          <w:szCs w:val="24"/>
        </w:rPr>
      </w:pPr>
    </w:p>
    <w:p w:rsidR="00D47FDD" w:rsidRDefault="00D47FDD" w:rsidP="00D47FDD">
      <w:pPr>
        <w:jc w:val="center"/>
        <w:rPr>
          <w:rFonts w:ascii="Calibri" w:hAnsi="Calibri" w:cs="Calibri"/>
          <w:b/>
          <w:color w:val="000000"/>
          <w:sz w:val="24"/>
          <w:szCs w:val="24"/>
        </w:rPr>
      </w:pPr>
      <w:r>
        <w:rPr>
          <w:rFonts w:ascii="Calibri" w:hAnsi="Calibri" w:cs="Calibri"/>
          <w:b/>
          <w:color w:val="000000"/>
          <w:sz w:val="24"/>
          <w:szCs w:val="24"/>
        </w:rPr>
        <w:t xml:space="preserve">First Vice President, Dennis </w:t>
      </w:r>
      <w:proofErr w:type="spellStart"/>
      <w:r>
        <w:rPr>
          <w:rFonts w:ascii="Calibri" w:hAnsi="Calibri" w:cs="Calibri"/>
          <w:b/>
          <w:color w:val="000000"/>
          <w:sz w:val="24"/>
          <w:szCs w:val="24"/>
        </w:rPr>
        <w:t>Fritts</w:t>
      </w:r>
      <w:proofErr w:type="spellEnd"/>
      <w:r>
        <w:rPr>
          <w:rFonts w:ascii="Calibri" w:hAnsi="Calibri" w:cs="Calibri"/>
          <w:b/>
          <w:color w:val="000000"/>
          <w:sz w:val="24"/>
          <w:szCs w:val="24"/>
        </w:rPr>
        <w:t xml:space="preserve"> </w:t>
      </w:r>
      <w:r w:rsidR="00C24627">
        <w:rPr>
          <w:rFonts w:ascii="Calibri" w:hAnsi="Calibri" w:cs="Calibri"/>
          <w:b/>
          <w:color w:val="000000"/>
          <w:sz w:val="24"/>
          <w:szCs w:val="24"/>
        </w:rPr>
        <w:t>was involved in the arrangements and conduct of</w:t>
      </w:r>
      <w:r>
        <w:rPr>
          <w:rFonts w:ascii="Calibri" w:hAnsi="Calibri" w:cs="Calibri"/>
          <w:b/>
          <w:color w:val="000000"/>
          <w:sz w:val="24"/>
          <w:szCs w:val="24"/>
        </w:rPr>
        <w:t xml:space="preserve"> the ceremony</w:t>
      </w:r>
      <w:r w:rsidR="002A4120">
        <w:rPr>
          <w:rFonts w:ascii="Calibri" w:hAnsi="Calibri" w:cs="Calibri"/>
          <w:b/>
          <w:color w:val="000000"/>
          <w:sz w:val="24"/>
          <w:szCs w:val="24"/>
        </w:rPr>
        <w:t>.</w:t>
      </w:r>
      <w:r>
        <w:rPr>
          <w:rFonts w:ascii="Calibri" w:hAnsi="Calibri" w:cs="Calibri"/>
          <w:b/>
          <w:color w:val="000000"/>
          <w:sz w:val="24"/>
          <w:szCs w:val="24"/>
        </w:rPr>
        <w:t xml:space="preserve"> He reports that between fifty to sixty people attended. A War of 1812 grave marker was unveiled on the grave of </w:t>
      </w:r>
      <w:r w:rsidR="008B5A0F">
        <w:rPr>
          <w:rFonts w:ascii="Calibri" w:hAnsi="Calibri" w:cs="Calibri"/>
          <w:b/>
          <w:color w:val="000000"/>
          <w:sz w:val="24"/>
          <w:szCs w:val="24"/>
        </w:rPr>
        <w:t>Benjamin Snodgrass</w:t>
      </w:r>
    </w:p>
    <w:p w:rsidR="008B5A0F" w:rsidRPr="008B5A0F" w:rsidRDefault="008B5A0F" w:rsidP="00E14890">
      <w:pPr>
        <w:spacing w:after="0" w:line="240" w:lineRule="auto"/>
        <w:jc w:val="center"/>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Program</w:t>
      </w:r>
      <w:r w:rsidR="00E14890">
        <w:rPr>
          <w:rFonts w:ascii="Arial Black" w:eastAsia="Times New Roman" w:hAnsi="Arial Black" w:cs="Arial"/>
          <w:b/>
          <w:color w:val="000080"/>
          <w:sz w:val="24"/>
          <w:szCs w:val="24"/>
        </w:rPr>
        <w:t xml:space="preserve"> for War of 1812 soldier, </w:t>
      </w:r>
      <w:bookmarkStart w:id="0" w:name="_GoBack"/>
      <w:bookmarkEnd w:id="0"/>
      <w:r w:rsidRPr="008B5A0F">
        <w:rPr>
          <w:rFonts w:ascii="Arial Black" w:eastAsia="Times New Roman" w:hAnsi="Arial Black" w:cs="Arial"/>
          <w:b/>
          <w:color w:val="000080"/>
          <w:sz w:val="24"/>
          <w:szCs w:val="24"/>
        </w:rPr>
        <w:t>Benjamin Snodgrass</w:t>
      </w:r>
    </w:p>
    <w:p w:rsidR="008B5A0F" w:rsidRPr="008B5A0F" w:rsidRDefault="008B5A0F" w:rsidP="008B5A0F">
      <w:pPr>
        <w:spacing w:after="0" w:line="240" w:lineRule="auto"/>
        <w:jc w:val="center"/>
        <w:rPr>
          <w:rFonts w:ascii="Arial Black" w:eastAsia="Times New Roman" w:hAnsi="Arial Black" w:cs="Arial"/>
          <w:b/>
          <w:color w:val="000080"/>
          <w:sz w:val="24"/>
          <w:szCs w:val="24"/>
        </w:rPr>
      </w:pP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1.  Opening remarks                              Society of the War of 1812 in Virginia</w:t>
      </w:r>
      <w:proofErr w:type="gramStart"/>
      <w:r w:rsidRPr="008B5A0F">
        <w:rPr>
          <w:rFonts w:ascii="Arial Black" w:eastAsia="Times New Roman" w:hAnsi="Arial Black" w:cs="Arial"/>
          <w:b/>
          <w:color w:val="000080"/>
          <w:sz w:val="24"/>
          <w:szCs w:val="24"/>
        </w:rPr>
        <w:t>,  Vice</w:t>
      </w:r>
      <w:proofErr w:type="gramEnd"/>
      <w:r w:rsidRPr="008B5A0F">
        <w:rPr>
          <w:rFonts w:ascii="Arial Black" w:eastAsia="Times New Roman" w:hAnsi="Arial Black" w:cs="Arial"/>
          <w:b/>
          <w:color w:val="000080"/>
          <w:sz w:val="24"/>
          <w:szCs w:val="24"/>
        </w:rPr>
        <w:t xml:space="preserve"> President,  Dennis </w:t>
      </w:r>
      <w:proofErr w:type="spellStart"/>
      <w:r w:rsidRPr="008B5A0F">
        <w:rPr>
          <w:rFonts w:ascii="Arial Black" w:eastAsia="Times New Roman" w:hAnsi="Arial Black" w:cs="Arial"/>
          <w:b/>
          <w:color w:val="000080"/>
          <w:sz w:val="24"/>
          <w:szCs w:val="24"/>
        </w:rPr>
        <w:t>Fritts</w:t>
      </w:r>
      <w:proofErr w:type="spellEnd"/>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2.  Presenting of the Colors                   Gen William Campbell Chapter, SAR</w:t>
      </w: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 xml:space="preserve">3.  Pledge of Allegiance                         Dennis </w:t>
      </w:r>
      <w:proofErr w:type="spellStart"/>
      <w:r w:rsidRPr="008B5A0F">
        <w:rPr>
          <w:rFonts w:ascii="Arial Black" w:eastAsia="Times New Roman" w:hAnsi="Arial Black" w:cs="Arial"/>
          <w:b/>
          <w:color w:val="000080"/>
          <w:sz w:val="24"/>
          <w:szCs w:val="24"/>
        </w:rPr>
        <w:t>Fritts</w:t>
      </w:r>
      <w:proofErr w:type="spellEnd"/>
      <w:r w:rsidRPr="008B5A0F">
        <w:rPr>
          <w:rFonts w:ascii="Arial Black" w:eastAsia="Times New Roman" w:hAnsi="Arial Black" w:cs="Arial"/>
          <w:b/>
          <w:color w:val="000080"/>
          <w:sz w:val="24"/>
          <w:szCs w:val="24"/>
        </w:rPr>
        <w:t xml:space="preserve"> leads all</w:t>
      </w: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 xml:space="preserve">4.  Invocation                                         Rev, Bill </w:t>
      </w:r>
      <w:proofErr w:type="spellStart"/>
      <w:r w:rsidRPr="008B5A0F">
        <w:rPr>
          <w:rFonts w:ascii="Arial Black" w:eastAsia="Times New Roman" w:hAnsi="Arial Black" w:cs="Arial"/>
          <w:b/>
          <w:color w:val="000080"/>
          <w:sz w:val="24"/>
          <w:szCs w:val="24"/>
        </w:rPr>
        <w:t>Graybeal</w:t>
      </w:r>
      <w:proofErr w:type="spellEnd"/>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5.  Welcome and introductions               Wayne Snodgrass</w:t>
      </w: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6.  Benjamin Snodgrass Reading            Great-Great Grand Son</w:t>
      </w:r>
      <w:proofErr w:type="gramStart"/>
      <w:r w:rsidRPr="008B5A0F">
        <w:rPr>
          <w:rFonts w:ascii="Arial Black" w:eastAsia="Times New Roman" w:hAnsi="Arial Black" w:cs="Arial"/>
          <w:b/>
          <w:color w:val="000080"/>
          <w:sz w:val="24"/>
          <w:szCs w:val="24"/>
        </w:rPr>
        <w:t>,  Wayne</w:t>
      </w:r>
      <w:proofErr w:type="gramEnd"/>
      <w:r w:rsidRPr="008B5A0F">
        <w:rPr>
          <w:rFonts w:ascii="Arial Black" w:eastAsia="Times New Roman" w:hAnsi="Arial Black" w:cs="Arial"/>
          <w:b/>
          <w:color w:val="000080"/>
          <w:sz w:val="24"/>
          <w:szCs w:val="24"/>
        </w:rPr>
        <w:t xml:space="preserve"> Snodgrass</w:t>
      </w: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 xml:space="preserve">7.  Ceremonial protocol and prayer         Dennis </w:t>
      </w:r>
      <w:proofErr w:type="spellStart"/>
      <w:r w:rsidRPr="008B5A0F">
        <w:rPr>
          <w:rFonts w:ascii="Arial Black" w:eastAsia="Times New Roman" w:hAnsi="Arial Black" w:cs="Arial"/>
          <w:b/>
          <w:color w:val="000080"/>
          <w:sz w:val="24"/>
          <w:szCs w:val="24"/>
        </w:rPr>
        <w:t>Fritts</w:t>
      </w:r>
      <w:proofErr w:type="spellEnd"/>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 xml:space="preserve">8.  Unveiling the marker                          Dennis </w:t>
      </w:r>
      <w:proofErr w:type="spellStart"/>
      <w:r w:rsidRPr="008B5A0F">
        <w:rPr>
          <w:rFonts w:ascii="Arial Black" w:eastAsia="Times New Roman" w:hAnsi="Arial Black" w:cs="Arial"/>
          <w:b/>
          <w:color w:val="000080"/>
          <w:sz w:val="24"/>
          <w:szCs w:val="24"/>
        </w:rPr>
        <w:t>Fritts</w:t>
      </w:r>
      <w:proofErr w:type="spellEnd"/>
      <w:r w:rsidRPr="008B5A0F">
        <w:rPr>
          <w:rFonts w:ascii="Arial Black" w:eastAsia="Times New Roman" w:hAnsi="Arial Black" w:cs="Arial"/>
          <w:b/>
          <w:color w:val="000080"/>
          <w:sz w:val="24"/>
          <w:szCs w:val="24"/>
        </w:rPr>
        <w:t xml:space="preserve"> </w:t>
      </w: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9.  Presenting the wreaths</w:t>
      </w: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 xml:space="preserve">      United Daughters of 1812                 </w:t>
      </w:r>
      <w:proofErr w:type="spellStart"/>
      <w:r w:rsidRPr="008B5A0F">
        <w:rPr>
          <w:rFonts w:ascii="Arial Black" w:eastAsia="Times New Roman" w:hAnsi="Arial Black" w:cs="Arial"/>
          <w:b/>
          <w:color w:val="000080"/>
          <w:sz w:val="24"/>
          <w:szCs w:val="24"/>
        </w:rPr>
        <w:t>Joella</w:t>
      </w:r>
      <w:proofErr w:type="spellEnd"/>
      <w:r w:rsidRPr="008B5A0F">
        <w:rPr>
          <w:rFonts w:ascii="Arial Black" w:eastAsia="Times New Roman" w:hAnsi="Arial Black" w:cs="Arial"/>
          <w:b/>
          <w:color w:val="000080"/>
          <w:sz w:val="24"/>
          <w:szCs w:val="24"/>
        </w:rPr>
        <w:t xml:space="preserve"> Barbour</w:t>
      </w: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 xml:space="preserve">      Society of the War of 1812               Dennis </w:t>
      </w:r>
      <w:proofErr w:type="spellStart"/>
      <w:r w:rsidRPr="008B5A0F">
        <w:rPr>
          <w:rFonts w:ascii="Arial Black" w:eastAsia="Times New Roman" w:hAnsi="Arial Black" w:cs="Arial"/>
          <w:b/>
          <w:color w:val="000080"/>
          <w:sz w:val="24"/>
          <w:szCs w:val="24"/>
        </w:rPr>
        <w:t>Fritts</w:t>
      </w:r>
      <w:proofErr w:type="spellEnd"/>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10.  Firing of the muskets                       Gen William Campbell Chapter</w:t>
      </w: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11,</w:t>
      </w:r>
      <w:proofErr w:type="gramStart"/>
      <w:r w:rsidRPr="008B5A0F">
        <w:rPr>
          <w:rFonts w:ascii="Arial Black" w:eastAsia="Times New Roman" w:hAnsi="Arial Black" w:cs="Arial"/>
          <w:b/>
          <w:color w:val="000080"/>
          <w:sz w:val="24"/>
          <w:szCs w:val="24"/>
        </w:rPr>
        <w:t>  Invitation</w:t>
      </w:r>
      <w:proofErr w:type="gramEnd"/>
      <w:r w:rsidRPr="008B5A0F">
        <w:rPr>
          <w:rFonts w:ascii="Arial Black" w:eastAsia="Times New Roman" w:hAnsi="Arial Black" w:cs="Arial"/>
          <w:b/>
          <w:color w:val="000080"/>
          <w:sz w:val="24"/>
          <w:szCs w:val="24"/>
        </w:rPr>
        <w:t xml:space="preserve"> to Reception  at the           </w:t>
      </w:r>
      <w:proofErr w:type="spellStart"/>
      <w:r w:rsidRPr="008B5A0F">
        <w:rPr>
          <w:rFonts w:ascii="Arial Black" w:eastAsia="Times New Roman" w:hAnsi="Arial Black" w:cs="Arial"/>
          <w:b/>
          <w:color w:val="000080"/>
          <w:sz w:val="24"/>
          <w:szCs w:val="24"/>
        </w:rPr>
        <w:t>Joella</w:t>
      </w:r>
      <w:proofErr w:type="spellEnd"/>
      <w:r w:rsidRPr="008B5A0F">
        <w:rPr>
          <w:rFonts w:ascii="Arial Black" w:eastAsia="Times New Roman" w:hAnsi="Arial Black" w:cs="Arial"/>
          <w:b/>
          <w:color w:val="000080"/>
          <w:sz w:val="24"/>
          <w:szCs w:val="24"/>
        </w:rPr>
        <w:t xml:space="preserve"> Barbour</w:t>
      </w: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 xml:space="preserve">      </w:t>
      </w:r>
      <w:proofErr w:type="spellStart"/>
      <w:r w:rsidRPr="008B5A0F">
        <w:rPr>
          <w:rFonts w:ascii="Arial Black" w:eastAsia="Times New Roman" w:hAnsi="Arial Black" w:cs="Arial"/>
          <w:b/>
          <w:color w:val="000080"/>
          <w:sz w:val="24"/>
          <w:szCs w:val="24"/>
        </w:rPr>
        <w:t>Overmountain</w:t>
      </w:r>
      <w:proofErr w:type="spellEnd"/>
      <w:r w:rsidRPr="008B5A0F">
        <w:rPr>
          <w:rFonts w:ascii="Arial Black" w:eastAsia="Times New Roman" w:hAnsi="Arial Black" w:cs="Arial"/>
          <w:b/>
          <w:color w:val="000080"/>
          <w:sz w:val="24"/>
          <w:szCs w:val="24"/>
        </w:rPr>
        <w:t xml:space="preserve"> Men Muster Grounds</w:t>
      </w: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12.  Closing remarks                                Wayne Snodgrass</w:t>
      </w: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13.  Retrieval of the Colors                       Gen. William Campbell Chapter, SAR</w:t>
      </w: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 xml:space="preserve">14.  Benediction                                       Rev. Bill </w:t>
      </w:r>
      <w:proofErr w:type="spellStart"/>
      <w:r w:rsidRPr="008B5A0F">
        <w:rPr>
          <w:rFonts w:ascii="Arial Black" w:eastAsia="Times New Roman" w:hAnsi="Arial Black" w:cs="Arial"/>
          <w:b/>
          <w:color w:val="000080"/>
          <w:sz w:val="24"/>
          <w:szCs w:val="24"/>
        </w:rPr>
        <w:t>Graybeal</w:t>
      </w:r>
      <w:proofErr w:type="spellEnd"/>
    </w:p>
    <w:p w:rsidR="008B5A0F" w:rsidRPr="008B5A0F" w:rsidRDefault="008B5A0F" w:rsidP="008B5A0F">
      <w:pPr>
        <w:spacing w:after="0" w:line="240" w:lineRule="auto"/>
        <w:rPr>
          <w:rFonts w:ascii="Arial Black" w:eastAsia="Times New Roman" w:hAnsi="Arial Black" w:cs="Arial"/>
          <w:b/>
          <w:color w:val="000080"/>
          <w:sz w:val="24"/>
          <w:szCs w:val="24"/>
        </w:rPr>
      </w:pP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This program has been planned by</w:t>
      </w:r>
    </w:p>
    <w:p w:rsidR="008B5A0F" w:rsidRPr="008B5A0F" w:rsidRDefault="008B5A0F" w:rsidP="008B5A0F">
      <w:pPr>
        <w:spacing w:after="0" w:line="240" w:lineRule="auto"/>
        <w:rPr>
          <w:rFonts w:ascii="Arial Black" w:eastAsia="Times New Roman" w:hAnsi="Arial Black" w:cs="Arial"/>
          <w:b/>
          <w:color w:val="000080"/>
          <w:sz w:val="24"/>
          <w:szCs w:val="24"/>
        </w:rPr>
      </w:pP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 xml:space="preserve">Wayne Snodgrass – </w:t>
      </w:r>
      <w:proofErr w:type="spellStart"/>
      <w:r w:rsidRPr="008B5A0F">
        <w:rPr>
          <w:rFonts w:ascii="Arial Black" w:eastAsia="Times New Roman" w:hAnsi="Arial Black" w:cs="Arial"/>
          <w:b/>
          <w:color w:val="000080"/>
          <w:sz w:val="24"/>
          <w:szCs w:val="24"/>
        </w:rPr>
        <w:t>gggrandson</w:t>
      </w:r>
      <w:proofErr w:type="spellEnd"/>
      <w:r w:rsidRPr="008B5A0F">
        <w:rPr>
          <w:rFonts w:ascii="Arial Black" w:eastAsia="Times New Roman" w:hAnsi="Arial Black" w:cs="Arial"/>
          <w:b/>
          <w:color w:val="000080"/>
          <w:sz w:val="24"/>
          <w:szCs w:val="24"/>
        </w:rPr>
        <w:t xml:space="preserve"> of Benjamin</w:t>
      </w:r>
    </w:p>
    <w:p w:rsidR="008B5A0F" w:rsidRPr="008B5A0F" w:rsidRDefault="008B5A0F" w:rsidP="008B5A0F">
      <w:pPr>
        <w:spacing w:after="0" w:line="240" w:lineRule="auto"/>
        <w:rPr>
          <w:rFonts w:ascii="Arial Black" w:eastAsia="Times New Roman" w:hAnsi="Arial Black" w:cs="Arial"/>
          <w:b/>
          <w:color w:val="000080"/>
          <w:sz w:val="24"/>
          <w:szCs w:val="24"/>
        </w:rPr>
      </w:pPr>
      <w:proofErr w:type="spellStart"/>
      <w:r w:rsidRPr="008B5A0F">
        <w:rPr>
          <w:rFonts w:ascii="Arial Black" w:eastAsia="Times New Roman" w:hAnsi="Arial Black" w:cs="Arial"/>
          <w:b/>
          <w:color w:val="000080"/>
          <w:sz w:val="24"/>
          <w:szCs w:val="24"/>
        </w:rPr>
        <w:t>Joella</w:t>
      </w:r>
      <w:proofErr w:type="spellEnd"/>
      <w:r w:rsidRPr="008B5A0F">
        <w:rPr>
          <w:rFonts w:ascii="Arial Black" w:eastAsia="Times New Roman" w:hAnsi="Arial Black" w:cs="Arial"/>
          <w:b/>
          <w:color w:val="000080"/>
          <w:sz w:val="24"/>
          <w:szCs w:val="24"/>
        </w:rPr>
        <w:t xml:space="preserve"> Barbour – Daughters War of 1812</w:t>
      </w:r>
    </w:p>
    <w:p w:rsidR="008B5A0F" w:rsidRPr="008B5A0F" w:rsidRDefault="008B5A0F" w:rsidP="008B5A0F">
      <w:pPr>
        <w:spacing w:after="0" w:line="240" w:lineRule="auto"/>
        <w:rPr>
          <w:rFonts w:ascii="Arial Black" w:eastAsia="Times New Roman" w:hAnsi="Arial Black" w:cs="Arial"/>
          <w:b/>
          <w:color w:val="000080"/>
          <w:sz w:val="24"/>
          <w:szCs w:val="24"/>
        </w:rPr>
      </w:pPr>
      <w:r w:rsidRPr="008B5A0F">
        <w:rPr>
          <w:rFonts w:ascii="Arial Black" w:eastAsia="Times New Roman" w:hAnsi="Arial Black" w:cs="Arial"/>
          <w:b/>
          <w:color w:val="000080"/>
          <w:sz w:val="24"/>
          <w:szCs w:val="24"/>
        </w:rPr>
        <w:t xml:space="preserve">Dennis </w:t>
      </w:r>
      <w:proofErr w:type="spellStart"/>
      <w:r w:rsidRPr="008B5A0F">
        <w:rPr>
          <w:rFonts w:ascii="Arial Black" w:eastAsia="Times New Roman" w:hAnsi="Arial Black" w:cs="Arial"/>
          <w:b/>
          <w:color w:val="000080"/>
          <w:sz w:val="24"/>
          <w:szCs w:val="24"/>
        </w:rPr>
        <w:t>Fritts</w:t>
      </w:r>
      <w:proofErr w:type="spellEnd"/>
      <w:r w:rsidRPr="008B5A0F">
        <w:rPr>
          <w:rFonts w:ascii="Arial Black" w:eastAsia="Times New Roman" w:hAnsi="Arial Black" w:cs="Arial"/>
          <w:b/>
          <w:color w:val="000080"/>
          <w:sz w:val="24"/>
          <w:szCs w:val="24"/>
        </w:rPr>
        <w:t xml:space="preserve"> – 1</w:t>
      </w:r>
      <w:r w:rsidRPr="008B5A0F">
        <w:rPr>
          <w:rFonts w:ascii="Arial Black" w:eastAsia="Times New Roman" w:hAnsi="Arial Black" w:cs="Arial"/>
          <w:b/>
          <w:color w:val="000080"/>
          <w:sz w:val="24"/>
          <w:szCs w:val="24"/>
          <w:vertAlign w:val="superscript"/>
        </w:rPr>
        <w:t>st</w:t>
      </w:r>
      <w:r w:rsidRPr="008B5A0F">
        <w:rPr>
          <w:rFonts w:ascii="Arial Black" w:eastAsia="Times New Roman" w:hAnsi="Arial Black" w:cs="Arial"/>
          <w:b/>
          <w:color w:val="000080"/>
          <w:sz w:val="24"/>
          <w:szCs w:val="24"/>
        </w:rPr>
        <w:t xml:space="preserve"> VP Virginia Society of the War of 1812</w:t>
      </w:r>
    </w:p>
    <w:p w:rsidR="008B5A0F" w:rsidRDefault="008B5A0F" w:rsidP="00D47FDD">
      <w:pPr>
        <w:jc w:val="center"/>
        <w:rPr>
          <w:rFonts w:ascii="Calibri" w:hAnsi="Calibri" w:cs="Calibri"/>
          <w:b/>
          <w:color w:val="000000"/>
          <w:sz w:val="24"/>
          <w:szCs w:val="24"/>
        </w:rPr>
      </w:pPr>
    </w:p>
    <w:p w:rsidR="002A4120" w:rsidRDefault="008B5A0F" w:rsidP="00D47FDD">
      <w:pPr>
        <w:jc w:val="center"/>
        <w:rPr>
          <w:rFonts w:ascii="Calibri" w:hAnsi="Calibri" w:cs="Calibri"/>
          <w:b/>
          <w:color w:val="000000"/>
          <w:sz w:val="24"/>
          <w:szCs w:val="24"/>
        </w:rPr>
      </w:pPr>
      <w:r>
        <w:rPr>
          <w:rFonts w:ascii="Calibri" w:hAnsi="Calibri" w:cs="Calibri"/>
          <w:b/>
          <w:color w:val="000000"/>
          <w:sz w:val="24"/>
          <w:szCs w:val="24"/>
        </w:rPr>
        <w:lastRenderedPageBreak/>
        <w:t>Information about Benjamin Snodgrass</w:t>
      </w:r>
      <w:r w:rsidR="002A4120">
        <w:rPr>
          <w:rFonts w:ascii="Calibri" w:hAnsi="Calibri" w:cs="Calibri"/>
          <w:b/>
          <w:color w:val="000000"/>
          <w:sz w:val="24"/>
          <w:szCs w:val="24"/>
        </w:rPr>
        <w:t>:</w:t>
      </w:r>
    </w:p>
    <w:p w:rsidR="008B5A0F" w:rsidRPr="008B5A0F" w:rsidRDefault="008B5A0F" w:rsidP="008B5A0F">
      <w:pPr>
        <w:rPr>
          <w:b/>
          <w:sz w:val="24"/>
          <w:szCs w:val="24"/>
        </w:rPr>
      </w:pPr>
      <w:r w:rsidRPr="008B5A0F">
        <w:rPr>
          <w:b/>
          <w:sz w:val="24"/>
          <w:szCs w:val="24"/>
        </w:rPr>
        <w:t>Benjamin was born on 06 Nov 1781 and died on 22 Jan 1857.  He was the last of 12 children of David (1731-1814) and Margaret Glenn (1740-1816) Snodgrass.  Benjamin was born (as the Revolutionary War ended) to a family committed to the values and freedoms of our new country.  Benjamin’s older brothers served with the “</w:t>
      </w:r>
      <w:proofErr w:type="spellStart"/>
      <w:r w:rsidRPr="008B5A0F">
        <w:rPr>
          <w:b/>
          <w:sz w:val="24"/>
          <w:szCs w:val="24"/>
        </w:rPr>
        <w:t>Overmountain</w:t>
      </w:r>
      <w:proofErr w:type="spellEnd"/>
      <w:r w:rsidRPr="008B5A0F">
        <w:rPr>
          <w:b/>
          <w:sz w:val="24"/>
          <w:szCs w:val="24"/>
        </w:rPr>
        <w:t xml:space="preserve"> Men” at Kings Mountain and his family provided beef and other supplies to the military during the Revolutionary War.  David and Margaret were among the early settlers moving into the area in 1771 and completing the Snodgrass Fort on the middle fork of the Holston River in 1774.  The family also encountered Indian skirmishes and served in the Cherokee Campaigns.</w:t>
      </w:r>
    </w:p>
    <w:p w:rsidR="008B5A0F" w:rsidRPr="008B5A0F" w:rsidRDefault="008B5A0F" w:rsidP="008B5A0F">
      <w:pPr>
        <w:rPr>
          <w:b/>
          <w:sz w:val="24"/>
          <w:szCs w:val="24"/>
        </w:rPr>
      </w:pPr>
      <w:r w:rsidRPr="008B5A0F">
        <w:rPr>
          <w:b/>
          <w:sz w:val="24"/>
          <w:szCs w:val="24"/>
        </w:rPr>
        <w:t>During the War of 1812, Benjamin served in the 70</w:t>
      </w:r>
      <w:r w:rsidRPr="008B5A0F">
        <w:rPr>
          <w:b/>
          <w:sz w:val="24"/>
          <w:szCs w:val="24"/>
          <w:vertAlign w:val="superscript"/>
        </w:rPr>
        <w:t>th</w:t>
      </w:r>
      <w:r w:rsidRPr="008B5A0F">
        <w:rPr>
          <w:b/>
          <w:sz w:val="24"/>
          <w:szCs w:val="24"/>
        </w:rPr>
        <w:t xml:space="preserve"> Regiment Virginia Militia in Washington County and is listed in the Militia Men Index.  Since specific militia county records were destroyed, the family tradition believes that Benjamin served in the defense of Norfolk under Colonel Francis Preston (Commander of the USA Fifth Military District and the Militia Brigade during 1813-1814 appointed by VA Governor Barbour).  Colonel Preston had been the Commander of the 70</w:t>
      </w:r>
      <w:r w:rsidRPr="008B5A0F">
        <w:rPr>
          <w:b/>
          <w:sz w:val="24"/>
          <w:szCs w:val="24"/>
          <w:vertAlign w:val="superscript"/>
        </w:rPr>
        <w:t>th</w:t>
      </w:r>
      <w:r w:rsidRPr="008B5A0F">
        <w:rPr>
          <w:b/>
          <w:sz w:val="24"/>
          <w:szCs w:val="24"/>
        </w:rPr>
        <w:t xml:space="preserve"> Regiment Militia in Washington County.  It is also a traditional belief that many of the Washington County militia men died from disease and inadequate living conditions while defending Norfolk. </w:t>
      </w:r>
    </w:p>
    <w:p w:rsidR="008B5A0F" w:rsidRPr="008B5A0F" w:rsidRDefault="008B5A0F" w:rsidP="008B5A0F">
      <w:pPr>
        <w:rPr>
          <w:b/>
          <w:sz w:val="24"/>
          <w:szCs w:val="24"/>
        </w:rPr>
      </w:pPr>
      <w:r w:rsidRPr="008B5A0F">
        <w:rPr>
          <w:b/>
          <w:sz w:val="24"/>
          <w:szCs w:val="24"/>
        </w:rPr>
        <w:t>Benjamin and his wife Elizabeth Fleming (1807-1877) had two sons, David Glenn Snodgrass (1838-1866) and William J. Snodgrass (1840-1865).  David served in the 37</w:t>
      </w:r>
      <w:r w:rsidRPr="008B5A0F">
        <w:rPr>
          <w:b/>
          <w:sz w:val="24"/>
          <w:szCs w:val="24"/>
          <w:vertAlign w:val="superscript"/>
        </w:rPr>
        <w:t>th</w:t>
      </w:r>
      <w:r w:rsidRPr="008B5A0F">
        <w:rPr>
          <w:b/>
          <w:sz w:val="24"/>
          <w:szCs w:val="24"/>
        </w:rPr>
        <w:t xml:space="preserve"> Virginia Infantry Regiment and William served in the 63</w:t>
      </w:r>
      <w:r w:rsidRPr="008B5A0F">
        <w:rPr>
          <w:b/>
          <w:sz w:val="24"/>
          <w:szCs w:val="24"/>
          <w:vertAlign w:val="superscript"/>
        </w:rPr>
        <w:t>rd</w:t>
      </w:r>
      <w:r w:rsidRPr="008B5A0F">
        <w:rPr>
          <w:b/>
          <w:sz w:val="24"/>
          <w:szCs w:val="24"/>
        </w:rPr>
        <w:t xml:space="preserve"> Virginia Infantry Regiment during the War Between the States.  David is buried here next to his father.  William is buried in a mass grave along with other POW’s in Camp Douglas near Chicago.</w:t>
      </w:r>
    </w:p>
    <w:p w:rsidR="008B5A0F" w:rsidRPr="008B5A0F" w:rsidRDefault="008B5A0F" w:rsidP="008B5A0F">
      <w:pPr>
        <w:rPr>
          <w:b/>
          <w:sz w:val="24"/>
          <w:szCs w:val="24"/>
        </w:rPr>
      </w:pPr>
      <w:r w:rsidRPr="008B5A0F">
        <w:rPr>
          <w:b/>
          <w:sz w:val="24"/>
          <w:szCs w:val="24"/>
        </w:rPr>
        <w:t>The Snodgrass family and the Cousins of Washington County express our sincere gratitude to The Society of the War of 1812 in Virginia for the honor and remembrance of our ancestor Benjamin Snodgrass.  Thank you.</w:t>
      </w:r>
    </w:p>
    <w:p w:rsidR="008B5A0F" w:rsidRPr="008B5A0F" w:rsidRDefault="008B5A0F" w:rsidP="008B5A0F">
      <w:pPr>
        <w:rPr>
          <w:b/>
          <w:sz w:val="24"/>
          <w:szCs w:val="24"/>
        </w:rPr>
      </w:pPr>
      <w:r w:rsidRPr="008B5A0F">
        <w:rPr>
          <w:b/>
          <w:sz w:val="24"/>
          <w:szCs w:val="24"/>
        </w:rPr>
        <w:t xml:space="preserve">While it is important to remember our ancestors, it is even more important to study and understand their motives, their beliefs, their values, and their willingness to fight and die for the rights to life, liberty, and the pursuit of happiness.  Our ancestors pledged to each other their lives, their fortunes, and their sacred honor to achieve these rights </w:t>
      </w:r>
    </w:p>
    <w:p w:rsidR="008B5A0F" w:rsidRDefault="008B5A0F" w:rsidP="008B5A0F">
      <w:pPr>
        <w:rPr>
          <w:b/>
          <w:sz w:val="24"/>
          <w:szCs w:val="24"/>
        </w:rPr>
      </w:pPr>
      <w:r w:rsidRPr="008B5A0F">
        <w:rPr>
          <w:b/>
          <w:sz w:val="24"/>
          <w:szCs w:val="24"/>
        </w:rPr>
        <w:t>May we be willing to do the same for our future generations?</w:t>
      </w:r>
    </w:p>
    <w:p w:rsidR="008B5A0F" w:rsidRPr="008B5A0F" w:rsidRDefault="008B5A0F" w:rsidP="008B5A0F">
      <w:pPr>
        <w:rPr>
          <w:b/>
          <w:sz w:val="24"/>
          <w:szCs w:val="24"/>
        </w:rPr>
      </w:pPr>
      <w:r w:rsidRPr="008B5A0F">
        <w:rPr>
          <w:b/>
          <w:sz w:val="24"/>
          <w:szCs w:val="24"/>
        </w:rPr>
        <w:t>BENJAMIN SNODGRASS FAMILY RELATIONSHIPS</w:t>
      </w:r>
    </w:p>
    <w:p w:rsidR="008B5A0F" w:rsidRPr="008B5A0F" w:rsidRDefault="008B5A0F" w:rsidP="008B5A0F">
      <w:pPr>
        <w:rPr>
          <w:b/>
          <w:sz w:val="24"/>
          <w:szCs w:val="24"/>
        </w:rPr>
      </w:pPr>
      <w:r w:rsidRPr="008B5A0F">
        <w:rPr>
          <w:b/>
          <w:sz w:val="24"/>
          <w:szCs w:val="24"/>
        </w:rPr>
        <w:t>PARENTS:   David Snodgrass (1731-1814), Margaret Glenn (1740-1816)</w:t>
      </w:r>
    </w:p>
    <w:p w:rsidR="008B5A0F" w:rsidRPr="008B5A0F" w:rsidRDefault="008B5A0F" w:rsidP="008B5A0F">
      <w:pPr>
        <w:rPr>
          <w:b/>
          <w:sz w:val="24"/>
          <w:szCs w:val="24"/>
        </w:rPr>
      </w:pPr>
      <w:r w:rsidRPr="008B5A0F">
        <w:rPr>
          <w:b/>
          <w:sz w:val="24"/>
          <w:szCs w:val="24"/>
        </w:rPr>
        <w:lastRenderedPageBreak/>
        <w:t>SIBLINGS:  Martha (1759-1814), William (1760-1849), James (1762-1828), Margaret (1765-1858), David (1770-1828), Catherine (1771-1865), Jean (1772-1840), John (1773-1806), Mary (1774-)1850), Robert (1776-1835), Joseph (1780-1850)</w:t>
      </w:r>
    </w:p>
    <w:p w:rsidR="008B5A0F" w:rsidRPr="008B5A0F" w:rsidRDefault="008B5A0F" w:rsidP="008B5A0F">
      <w:pPr>
        <w:rPr>
          <w:b/>
          <w:sz w:val="24"/>
          <w:szCs w:val="24"/>
        </w:rPr>
      </w:pPr>
      <w:r w:rsidRPr="008B5A0F">
        <w:rPr>
          <w:b/>
          <w:sz w:val="24"/>
          <w:szCs w:val="24"/>
        </w:rPr>
        <w:t>WIFE:  Elizabeth C. Fleming (1807-1877)</w:t>
      </w:r>
    </w:p>
    <w:p w:rsidR="008B5A0F" w:rsidRPr="008B5A0F" w:rsidRDefault="008B5A0F" w:rsidP="008B5A0F">
      <w:pPr>
        <w:rPr>
          <w:b/>
          <w:sz w:val="24"/>
          <w:szCs w:val="24"/>
        </w:rPr>
      </w:pPr>
      <w:r w:rsidRPr="008B5A0F">
        <w:rPr>
          <w:b/>
          <w:sz w:val="24"/>
          <w:szCs w:val="24"/>
        </w:rPr>
        <w:t>CHILDREN:  David Glenn (28 Aug 1838 - 12 Dec 1866), William J. (1840 - 28 April 1865)</w:t>
      </w:r>
    </w:p>
    <w:p w:rsidR="008B5A0F" w:rsidRPr="008B5A0F" w:rsidRDefault="008B5A0F" w:rsidP="008B5A0F">
      <w:pPr>
        <w:rPr>
          <w:b/>
          <w:sz w:val="24"/>
          <w:szCs w:val="24"/>
        </w:rPr>
      </w:pPr>
      <w:r w:rsidRPr="008B5A0F">
        <w:rPr>
          <w:b/>
          <w:sz w:val="24"/>
          <w:szCs w:val="24"/>
        </w:rPr>
        <w:t>GRAND CHILD: David Glenn Snodgrass (5 March 1867- 25 August 1927)</w:t>
      </w:r>
    </w:p>
    <w:p w:rsidR="008B5A0F" w:rsidRPr="008B5A0F" w:rsidRDefault="008B5A0F" w:rsidP="008B5A0F">
      <w:pPr>
        <w:rPr>
          <w:b/>
          <w:sz w:val="24"/>
          <w:szCs w:val="24"/>
        </w:rPr>
      </w:pPr>
      <w:r w:rsidRPr="008B5A0F">
        <w:rPr>
          <w:b/>
          <w:sz w:val="24"/>
          <w:szCs w:val="24"/>
        </w:rPr>
        <w:t xml:space="preserve">GREAT GRAND CHILDREN:  Sallie Elizabeth Pearl S. (1886-1958), Gordon Edmondson S. (1888-1888), Samuel </w:t>
      </w:r>
      <w:proofErr w:type="spellStart"/>
      <w:r w:rsidRPr="008B5A0F">
        <w:rPr>
          <w:b/>
          <w:sz w:val="24"/>
          <w:szCs w:val="24"/>
        </w:rPr>
        <w:t>Volney</w:t>
      </w:r>
      <w:proofErr w:type="spellEnd"/>
      <w:r w:rsidRPr="008B5A0F">
        <w:rPr>
          <w:b/>
          <w:sz w:val="24"/>
          <w:szCs w:val="24"/>
        </w:rPr>
        <w:t xml:space="preserve"> S. (1889-1938), Annie Gertrude S. (1893-1949), Leola Kathleen S. (1895-1987), John Henry S. (1898-1984), David Grant S. (1900-1914), Audrey Matilda S. (1903-1983), Spurgeon Oliver S. (1908-1968), Lydia Belle S. (1910-1979)</w:t>
      </w:r>
    </w:p>
    <w:p w:rsidR="008B5A0F" w:rsidRPr="008B5A0F" w:rsidRDefault="008B5A0F" w:rsidP="008B5A0F">
      <w:pPr>
        <w:rPr>
          <w:b/>
          <w:sz w:val="24"/>
          <w:szCs w:val="24"/>
        </w:rPr>
      </w:pPr>
      <w:r w:rsidRPr="008B5A0F">
        <w:rPr>
          <w:b/>
          <w:sz w:val="24"/>
          <w:szCs w:val="24"/>
        </w:rPr>
        <w:t xml:space="preserve">GREAT-GREAT GRAND CHILDREN: Clyde Edmondson Snodgrass (1913-1969), Catherine Elizabeth Snodgrass (1915-2001), William David Snodgrass (1920-1957), Polly Anne Snodgrass Owen (1923-1997), Clarence Waldo Taylor, Jr. (1926- ), Virginia Kathleen Harrison Kelly (1924-1989), Theodore Courtland Harrison, Jr. (1929-2012), Frances Belle Harrison </w:t>
      </w:r>
      <w:proofErr w:type="spellStart"/>
      <w:r w:rsidRPr="008B5A0F">
        <w:rPr>
          <w:b/>
          <w:sz w:val="24"/>
          <w:szCs w:val="24"/>
        </w:rPr>
        <w:t>Medell</w:t>
      </w:r>
      <w:proofErr w:type="spellEnd"/>
      <w:r w:rsidRPr="008B5A0F">
        <w:rPr>
          <w:b/>
          <w:sz w:val="24"/>
          <w:szCs w:val="24"/>
        </w:rPr>
        <w:t xml:space="preserve"> (1932-  ), David Wayne Snodgrass (1939- ), Sarah Elizabeth Snodgrass (1942-2000)</w:t>
      </w:r>
    </w:p>
    <w:p w:rsidR="008B5A0F" w:rsidRPr="008B5A0F" w:rsidRDefault="008B5A0F" w:rsidP="008B5A0F">
      <w:pPr>
        <w:rPr>
          <w:b/>
          <w:sz w:val="24"/>
          <w:szCs w:val="24"/>
        </w:rPr>
      </w:pPr>
      <w:r w:rsidRPr="008B5A0F">
        <w:rPr>
          <w:b/>
          <w:sz w:val="24"/>
          <w:szCs w:val="24"/>
        </w:rPr>
        <w:t>GREAT-GREAT-GREAT GRAND CHILDREN:  Twenty Great-Great-Great Grand Children</w:t>
      </w:r>
    </w:p>
    <w:p w:rsidR="008B5A0F" w:rsidRDefault="008B5A0F" w:rsidP="008B5A0F">
      <w:pPr>
        <w:rPr>
          <w:b/>
          <w:sz w:val="24"/>
          <w:szCs w:val="24"/>
        </w:rPr>
      </w:pPr>
      <w:r w:rsidRPr="008B5A0F">
        <w:rPr>
          <w:b/>
          <w:sz w:val="24"/>
          <w:szCs w:val="24"/>
        </w:rPr>
        <w:t>GREAT-GREAT-GREAT-GREAT GRAND CHILDREN:  Thirty Eight Great-Great-Great-Great Grand Children</w:t>
      </w:r>
    </w:p>
    <w:p w:rsidR="008B5A0F" w:rsidRPr="008B5A0F" w:rsidRDefault="008B5A0F" w:rsidP="00E14890">
      <w:pPr>
        <w:jc w:val="center"/>
        <w:rPr>
          <w:b/>
          <w:sz w:val="24"/>
          <w:szCs w:val="24"/>
        </w:rPr>
      </w:pPr>
      <w:r>
        <w:rPr>
          <w:b/>
          <w:noProof/>
          <w:sz w:val="24"/>
          <w:szCs w:val="24"/>
        </w:rPr>
        <w:lastRenderedPageBreak/>
        <w:drawing>
          <wp:inline distT="0" distB="0" distL="0" distR="0">
            <wp:extent cx="5943600" cy="5353050"/>
            <wp:effectExtent l="0" t="0" r="0" b="0"/>
            <wp:docPr id="1" name="Picture 1" descr="C:\Documents and Settings\Compaq_Owner.YOUR-D0F670B45A\Desktop\Snodgrass, Benjamin grave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mpaq_Owner.YOUR-D0F670B45A\Desktop\Snodgrass, Benjamin graveston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353050"/>
                    </a:xfrm>
                    <a:prstGeom prst="rect">
                      <a:avLst/>
                    </a:prstGeom>
                    <a:noFill/>
                    <a:ln>
                      <a:noFill/>
                    </a:ln>
                  </pic:spPr>
                </pic:pic>
              </a:graphicData>
            </a:graphic>
          </wp:inline>
        </w:drawing>
      </w:r>
      <w:r>
        <w:rPr>
          <w:b/>
          <w:noProof/>
          <w:sz w:val="24"/>
          <w:szCs w:val="24"/>
        </w:rPr>
        <w:drawing>
          <wp:inline distT="0" distB="0" distL="0" distR="0">
            <wp:extent cx="3746500" cy="2809875"/>
            <wp:effectExtent l="0" t="0" r="6350" b="9525"/>
            <wp:docPr id="2" name="Picture 2" descr="C:\Documents and Settings\Compaq_Owner.YOUR-D0F670B45A\Desktop\Snodgrass, benjamin 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mpaq_Owner.YOUR-D0F670B45A\Desktop\Snodgrass, benjamin mark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6500" cy="2809875"/>
                    </a:xfrm>
                    <a:prstGeom prst="rect">
                      <a:avLst/>
                    </a:prstGeom>
                    <a:noFill/>
                    <a:ln>
                      <a:noFill/>
                    </a:ln>
                  </pic:spPr>
                </pic:pic>
              </a:graphicData>
            </a:graphic>
          </wp:inline>
        </w:drawing>
      </w:r>
    </w:p>
    <w:p w:rsidR="008B5A0F" w:rsidRPr="008B5A0F" w:rsidRDefault="008B5A0F" w:rsidP="008B5A0F">
      <w:pPr>
        <w:rPr>
          <w:b/>
          <w:sz w:val="24"/>
          <w:szCs w:val="24"/>
        </w:rPr>
      </w:pPr>
    </w:p>
    <w:p w:rsidR="008B5A0F" w:rsidRDefault="00E14890" w:rsidP="00D47FDD">
      <w:pPr>
        <w:jc w:val="center"/>
        <w:rPr>
          <w:rFonts w:ascii="Calibri" w:hAnsi="Calibri" w:cs="Calibri"/>
          <w:b/>
          <w:color w:val="000000"/>
          <w:sz w:val="24"/>
          <w:szCs w:val="24"/>
        </w:rPr>
      </w:pPr>
      <w:r>
        <w:rPr>
          <w:rFonts w:ascii="Calibri" w:hAnsi="Calibri" w:cs="Calibri"/>
          <w:b/>
          <w:noProof/>
          <w:color w:val="000000"/>
          <w:sz w:val="24"/>
          <w:szCs w:val="24"/>
        </w:rPr>
        <w:drawing>
          <wp:inline distT="0" distB="0" distL="0" distR="0" wp14:anchorId="41897263" wp14:editId="50F6209F">
            <wp:extent cx="5028100" cy="6696075"/>
            <wp:effectExtent l="0" t="0" r="1270" b="0"/>
            <wp:docPr id="3" name="Picture 3" descr="C:\Documents and Settings\Compaq_Owner.YOUR-D0F670B45A\Desktop\Snodgrass, Benjamin, Dennis att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aq_Owner.YOUR-D0F670B45A\Desktop\Snodgrass, Benjamin, Dennis attir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8100" cy="6696075"/>
                    </a:xfrm>
                    <a:prstGeom prst="rect">
                      <a:avLst/>
                    </a:prstGeom>
                    <a:noFill/>
                    <a:ln>
                      <a:noFill/>
                    </a:ln>
                  </pic:spPr>
                </pic:pic>
              </a:graphicData>
            </a:graphic>
          </wp:inline>
        </w:drawing>
      </w:r>
    </w:p>
    <w:p w:rsidR="00E14890" w:rsidRPr="008B5A0F" w:rsidRDefault="00E14890" w:rsidP="00D47FDD">
      <w:pPr>
        <w:jc w:val="center"/>
        <w:rPr>
          <w:rFonts w:ascii="Calibri" w:hAnsi="Calibri" w:cs="Calibri"/>
          <w:b/>
          <w:color w:val="000000"/>
          <w:sz w:val="24"/>
          <w:szCs w:val="24"/>
        </w:rPr>
      </w:pPr>
      <w:r>
        <w:rPr>
          <w:rFonts w:ascii="Calibri" w:hAnsi="Calibri" w:cs="Calibri"/>
          <w:b/>
          <w:color w:val="000000"/>
          <w:sz w:val="24"/>
          <w:szCs w:val="24"/>
        </w:rPr>
        <w:t xml:space="preserve">Because of the inclement weather a portion of the ceremony was conducted inside the church. Shown </w:t>
      </w:r>
      <w:proofErr w:type="gramStart"/>
      <w:r>
        <w:rPr>
          <w:rFonts w:ascii="Calibri" w:hAnsi="Calibri" w:cs="Calibri"/>
          <w:b/>
          <w:color w:val="000000"/>
          <w:sz w:val="24"/>
          <w:szCs w:val="24"/>
        </w:rPr>
        <w:t>is</w:t>
      </w:r>
      <w:proofErr w:type="gramEnd"/>
      <w:r>
        <w:rPr>
          <w:rFonts w:ascii="Calibri" w:hAnsi="Calibri" w:cs="Calibri"/>
          <w:b/>
          <w:color w:val="000000"/>
          <w:sz w:val="24"/>
          <w:szCs w:val="24"/>
        </w:rPr>
        <w:t xml:space="preserve"> Dennis </w:t>
      </w:r>
      <w:proofErr w:type="spellStart"/>
      <w:r>
        <w:rPr>
          <w:rFonts w:ascii="Calibri" w:hAnsi="Calibri" w:cs="Calibri"/>
          <w:b/>
          <w:color w:val="000000"/>
          <w:sz w:val="24"/>
          <w:szCs w:val="24"/>
        </w:rPr>
        <w:t>Fritts</w:t>
      </w:r>
      <w:proofErr w:type="spellEnd"/>
      <w:r>
        <w:rPr>
          <w:rFonts w:ascii="Calibri" w:hAnsi="Calibri" w:cs="Calibri"/>
          <w:b/>
          <w:color w:val="000000"/>
          <w:sz w:val="24"/>
          <w:szCs w:val="24"/>
        </w:rPr>
        <w:t xml:space="preserve"> and a member of the DAR that presented wreaths</w:t>
      </w:r>
    </w:p>
    <w:sectPr w:rsidR="00E14890" w:rsidRPr="008B5A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FDD"/>
    <w:rsid w:val="00165B2C"/>
    <w:rsid w:val="002A4120"/>
    <w:rsid w:val="008B5A0F"/>
    <w:rsid w:val="00BC5D66"/>
    <w:rsid w:val="00C24627"/>
    <w:rsid w:val="00D47FDD"/>
    <w:rsid w:val="00E14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A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A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1058</TotalTime>
  <Pages>5</Pages>
  <Words>870</Words>
  <Characters>4962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dc:description/>
  <cp:lastModifiedBy>HP Authorized Customer</cp:lastModifiedBy>
  <cp:revision>1</cp:revision>
  <dcterms:created xsi:type="dcterms:W3CDTF">2014-04-30T01:16:00Z</dcterms:created>
  <dcterms:modified xsi:type="dcterms:W3CDTF">2014-04-30T20:50:00Z</dcterms:modified>
</cp:coreProperties>
</file>